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0"/>
        <w:jc w:val="center"/>
      </w:pPr>
      <w:r>
        <w:rPr>
          <w:rFonts w:ascii="Calibri" w:cs="Calibri" w:eastAsia="Calibri" w:hAnsi="Calibri"/>
          <w:color w:val="8A94A6"/>
          <w:sz w:val="20"/>
          <w:szCs w:val="20"/>
        </w:rPr>
        <w:t xml:space="preserve">[Logo – Party A]</w:t>
      </w:r>
      <w:r>
        <w:rPr>
          <w:rFonts w:ascii="Calibri" w:cs="Calibri" w:eastAsia="Calibri" w:hAnsi="Calibri"/>
        </w:rPr>
        <w:t xml:space="preserve">                                   </w:t>
      </w:r>
      <w:r>
        <w:rPr>
          <w:rFonts w:ascii="Calibri" w:cs="Calibri" w:eastAsia="Calibri" w:hAnsi="Calibri"/>
          <w:color w:val="8A94A6"/>
          <w:sz w:val="20"/>
          <w:szCs w:val="20"/>
        </w:rPr>
        <w:t xml:space="preserve">[Logo – Party B]</w:t>
      </w:r>
    </w:p>
    <w:p>
      <w:pPr>
        <w:spacing w:after="80"/>
        <w:jc w:val="center"/>
      </w:pPr>
      <w:r>
        <w:rPr>
          <w:rFonts w:ascii="Cambria" w:cs="Cambria" w:eastAsia="Cambria" w:hAnsi="Cambria"/>
          <w:b/>
          <w:bCs/>
          <w:color w:val="1B4332"/>
          <w:sz w:val="48"/>
          <w:szCs w:val="48"/>
        </w:rPr>
        <w:t xml:space="preserve">MEMORANDUM OF UNDERSTANDING</w:t>
      </w:r>
    </w:p>
    <w:p>
      <w:pPr>
        <w:pBdr>
          <w:bottom w:val="single" w:color="52A675" w:sz="18" w:space="10"/>
        </w:pBdr>
        <w:spacing w:after="500"/>
        <w:jc w:val="center"/>
      </w:pPr>
      <w:r>
        <w:rPr>
          <w:rFonts w:ascii="Calibri" w:cs="Calibri" w:eastAsia="Calibri" w:hAnsi="Calibri"/>
          <w:b/>
          <w:bCs/>
          <w:color w:val="52A675"/>
          <w:sz w:val="28"/>
          <w:szCs w:val="28"/>
        </w:rPr>
        <w:t xml:space="preserve">FOR PARTNERSHIP AND COOPERATION</w:t>
      </w:r>
    </w:p>
    <w:p>
      <w:pPr>
        <w:spacing w:after="160"/>
        <w:jc w:val="center"/>
      </w:pPr>
      <w:r>
        <w:rPr>
          <w:rFonts w:ascii="Calibri" w:cs="Calibri" w:eastAsia="Calibri" w:hAnsi="Calibri"/>
          <w:i/>
          <w:iCs/>
          <w:color w:val="595959"/>
          <w:sz w:val="24"/>
          <w:szCs w:val="24"/>
        </w:rPr>
        <w:t xml:space="preserve">between</w:t>
      </w:r>
    </w:p>
    <w:p>
      <w:pPr>
        <w:spacing w:after="160"/>
        <w:jc w:val="center"/>
      </w:pPr>
      <w:r>
        <w:rPr>
          <w:rFonts w:ascii="Calibri" w:cs="Calibri" w:eastAsia="Calibri" w:hAnsi="Calibri"/>
          <w:b/>
          <w:bCs/>
          <w:color w:val="1F2430"/>
          <w:sz w:val="30"/>
          <w:szCs w:val="30"/>
        </w:rPr>
        <w:t xml:space="preserve">[FULL LEGAL NAME OF PARTY A]</w:t>
      </w:r>
    </w:p>
    <w:p>
      <w:pPr>
        <w:spacing w:after="160"/>
        <w:jc w:val="center"/>
      </w:pPr>
      <w:r>
        <w:rPr>
          <w:rFonts w:ascii="Calibri" w:cs="Calibri" w:eastAsia="Calibri" w:hAnsi="Calibri"/>
          <w:i/>
          <w:iCs/>
          <w:color w:val="595959"/>
          <w:sz w:val="24"/>
          <w:szCs w:val="24"/>
        </w:rPr>
        <w:t xml:space="preserve">and</w:t>
      </w:r>
    </w:p>
    <w:p>
      <w:pPr>
        <w:spacing w:after="600"/>
        <w:jc w:val="center"/>
      </w:pPr>
      <w:r>
        <w:rPr>
          <w:rFonts w:ascii="Calibri" w:cs="Calibri" w:eastAsia="Calibri" w:hAnsi="Calibri"/>
          <w:b/>
          <w:bCs/>
          <w:color w:val="1F2430"/>
          <w:sz w:val="30"/>
          <w:szCs w:val="30"/>
        </w:rPr>
        <w:t xml:space="preserve">[FULL LEGAL NAME OF PARTY B]</w:t>
      </w:r>
    </w:p>
    <w:p>
      <w:pPr>
        <w:spacing w:after="80"/>
        <w:jc w:val="center"/>
      </w:pPr>
      <w:r>
        <w:rPr>
          <w:rFonts w:ascii="Calibri" w:cs="Calibri" w:eastAsia="Calibri" w:hAnsi="Calibri"/>
          <w:i/>
          <w:iCs/>
          <w:color w:val="595959"/>
          <w:sz w:val="22"/>
          <w:szCs w:val="22"/>
        </w:rPr>
        <w:t xml:space="preserve">on</w:t>
      </w:r>
    </w:p>
    <w:p>
      <w:pPr>
        <w:spacing w:after="800"/>
        <w:jc w:val="center"/>
      </w:pPr>
      <w:r>
        <w:rPr>
          <w:rFonts w:ascii="Calibri" w:cs="Calibri" w:eastAsia="Calibri" w:hAnsi="Calibri"/>
          <w:b/>
          <w:bCs/>
          <w:color w:val="2D6A4F"/>
          <w:sz w:val="24"/>
          <w:szCs w:val="24"/>
        </w:rPr>
        <w:t xml:space="preserve">[Subject of the partnership – e.g. Collaboration in Research, Capacity Building and Community Health Programmes]</w:t>
      </w:r>
    </w:p>
    <w:p>
      <w:pPr>
        <w:jc w:val="center"/>
      </w:pPr>
      <w:r>
        <w:rPr>
          <w:rFonts w:ascii="Calibri" w:cs="Calibri" w:eastAsia="Calibri" w:hAnsi="Calibri"/>
          <w:color w:val="595959"/>
          <w:sz w:val="20"/>
          <w:szCs w:val="20"/>
        </w:rPr>
        <w:t xml:space="preserve">MoU reference: [MOU/2026/…]     |     Date: [Day Month Year]</w:t>
      </w:r>
    </w:p>
    <w:p>
      <w:r>
        <w:br w:type="page"/>
      </w:r>
    </w:p>
    <w:p>
      <w:pPr>
        <w:pStyle w:val="Heading1"/>
      </w:pPr>
      <w:r>
        <w:rPr>
          <w:rFonts w:ascii="Calibri" w:cs="Calibri" w:eastAsia="Calibri" w:hAnsi="Calibri"/>
        </w:rPr>
        <w:t xml:space="preserve">Summary of Key Terms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52A675" w:sz="18"/>
              <w:bottom w:val="none" w:color="FFFFFF" w:sz="0"/>
              <w:right w:val="none" w:color="FFFFFF" w:sz="0"/>
            </w:tcBorders>
            <w:shd w:fill="F3F7E9" w:color="auto" w:val="clear"/>
            <w:tcMar>
              <w:top w:type="dxa" w:w="100"/>
              <w:left w:type="dxa" w:w="180"/>
              <w:bottom w:type="dxa" w:w="100"/>
              <w:right w:type="dxa" w:w="180"/>
            </w:tcMar>
          </w:tcPr>
          <w:p>
            <w:pPr>
              <w:spacing w:after="40"/>
            </w:pPr>
            <w:r>
              <w:rPr>
                <w:rFonts w:ascii="Calibri" w:cs="Calibri" w:eastAsia="Calibri" w:hAnsi="Calibri"/>
                <w:b/>
                <w:bCs/>
                <w:color w:val="2D6A4F"/>
                <w:sz w:val="17"/>
                <w:szCs w:val="17"/>
              </w:rPr>
              <w:t xml:space="preserve">GUIDANCE FOR AUTHORS – delete this box before issue</w:t>
            </w:r>
          </w:p>
          <w:p>
            <w:pPr>
              <w:spacing w:after="30" w:line="260"/>
            </w:pPr>
            <w:r>
              <w:rPr>
                <w:rFonts w:ascii="Calibri" w:cs="Calibri" w:eastAsia="Calibri" w:hAnsi="Calibri"/>
                <w:i/>
                <w:iCs/>
                <w:color w:val="34452F"/>
                <w:sz w:val="19"/>
                <w:szCs w:val="19"/>
              </w:rPr>
              <w:t xml:space="preserve">This page is a quick reference for decision-makers and is not part of the binding text. Complete it last so it matches the articles.</w:t>
            </w:r>
          </w:p>
          <w:p>
            <w:pPr>
              <w:spacing w:after="30" w:line="260"/>
            </w:pPr>
            <w:r>
              <w:rPr>
                <w:rFonts w:ascii="Calibri" w:cs="Calibri" w:eastAsia="Calibri" w:hAnsi="Calibri"/>
                <w:i/>
                <w:iCs/>
                <w:color w:val="34452F"/>
                <w:sz w:val="19"/>
                <w:szCs w:val="19"/>
              </w:rPr>
              <w:t xml:space="preserve">An MoU usually records an intention to cooperate and is not legally binding, except for the clauses the Parties expressly make binding (e.g. confidentiality, intellectual property, dispute resolution). Where money, assets or data will be exchanged, use a separate binding agreement. Have the final draft reviewed by each Party’s legal adviser.</w:t>
            </w:r>
          </w:p>
        </w:tc>
      </w:tr>
    </w:tbl>
    <w:p>
      <w:pPr>
        <w:spacing w:after="60"/>
      </w:pPr>
      <w:r>
        <w:rPr>
          <w:rFonts w:ascii="Calibri" w:cs="Calibri" w:eastAsia="Calibri" w:hAnsi="Calibri"/>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Parties</w:t>
            </w:r>
          </w:p>
        </w:tc>
        <w:tc>
          <w:tcPr>
            <w:tcW w:type="dxa" w:w="6426"/>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[Party A] and [Party B]</w:t>
            </w:r>
          </w:p>
        </w:tc>
      </w:tr>
      <w:tr>
        <w:tc>
          <w:tcPr>
            <w:tcW w:type="dxa" w:w="2600"/>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Purpose</w:t>
            </w:r>
          </w:p>
        </w:tc>
        <w:tc>
          <w:tcPr>
            <w:tcW w:type="dxa" w:w="6426"/>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[One-sentence purpose of the partnership]</w:t>
            </w:r>
          </w:p>
        </w:tc>
      </w:tr>
      <w:tr>
        <w:tc>
          <w:tcPr>
            <w:tcW w:type="dxa" w:w="2600"/>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Areas of cooperation</w:t>
            </w:r>
          </w:p>
        </w:tc>
        <w:tc>
          <w:tcPr>
            <w:tcW w:type="dxa" w:w="6426"/>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[e.g. research, training, joint programmes, advocacy]</w:t>
            </w:r>
          </w:p>
        </w:tc>
      </w:tr>
      <w:tr>
        <w:tc>
          <w:tcPr>
            <w:tcW w:type="dxa" w:w="2600"/>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Duration</w:t>
            </w:r>
          </w:p>
        </w:tc>
        <w:tc>
          <w:tcPr>
            <w:tcW w:type="dxa" w:w="6426"/>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[3] years from the date of the last signature, renewable</w:t>
            </w:r>
          </w:p>
        </w:tc>
      </w:tr>
      <w:tr>
        <w:tc>
          <w:tcPr>
            <w:tcW w:type="dxa" w:w="2600"/>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Financial commitment</w:t>
            </w:r>
          </w:p>
        </w:tc>
        <w:tc>
          <w:tcPr>
            <w:tcW w:type="dxa" w:w="6426"/>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[None under this MoU / Each Party bears its own costs / See Annex C]</w:t>
            </w:r>
          </w:p>
        </w:tc>
      </w:tr>
      <w:tr>
        <w:tc>
          <w:tcPr>
            <w:tcW w:type="dxa" w:w="2600"/>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Governance</w:t>
            </w:r>
          </w:p>
        </w:tc>
        <w:tc>
          <w:tcPr>
            <w:tcW w:type="dxa" w:w="6426"/>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sz w:val="19"/>
                <w:szCs w:val="19"/>
              </w:rPr>
              <w:t xml:space="preserve">Joint Coordination Committee meeting [quarterly]</w:t>
            </w:r>
          </w:p>
        </w:tc>
      </w:tr>
      <w:tr>
        <w:tc>
          <w:tcPr>
            <w:tcW w:type="dxa" w:w="2600"/>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Focal persons</w:t>
            </w:r>
          </w:p>
        </w:tc>
        <w:tc>
          <w:tcPr>
            <w:tcW w:type="dxa" w:w="6426"/>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[Name, Party A]  /  [Name, Party B]</w:t>
            </w:r>
          </w:p>
        </w:tc>
      </w:tr>
      <w:tr>
        <w:tc>
          <w:tcPr>
            <w:tcW w:type="dxa" w:w="2600"/>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Legal nature</w:t>
            </w:r>
          </w:p>
        </w:tc>
        <w:tc>
          <w:tcPr>
            <w:tcW w:type="dxa" w:w="6426"/>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sz w:val="19"/>
                <w:szCs w:val="19"/>
              </w:rPr>
              <w:t xml:space="preserve">Non-binding, except Articles [9, 10, 15 and 16]</w:t>
            </w:r>
          </w:p>
        </w:tc>
      </w:tr>
      <w:tr>
        <w:tc>
          <w:tcPr>
            <w:tcW w:type="dxa" w:w="2600"/>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Termination</w:t>
            </w:r>
          </w:p>
        </w:tc>
        <w:tc>
          <w:tcPr>
            <w:tcW w:type="dxa" w:w="6426"/>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sz w:val="19"/>
                <w:szCs w:val="19"/>
              </w:rPr>
              <w:t xml:space="preserve">Either Party with [90] days’ written notice</w:t>
            </w:r>
          </w:p>
        </w:tc>
      </w:tr>
    </w:tbl>
    <w:p>
      <w:pPr>
        <w:pStyle w:val="Heading1"/>
        <w:pageBreakBefore/>
      </w:pPr>
      <w:r>
        <w:rPr>
          <w:rFonts w:ascii="Calibri" w:cs="Calibri" w:eastAsia="Calibri" w:hAnsi="Calibri"/>
        </w:rPr>
        <w:t xml:space="preserve">The Parties</w:t>
      </w:r>
    </w:p>
    <w:p>
      <w:pPr>
        <w:spacing w:after="120" w:line="290"/>
        <w:jc w:val="both"/>
      </w:pPr>
      <w:r>
        <w:rPr>
          <w:rFonts w:ascii="Calibri" w:cs="Calibri" w:eastAsia="Calibri" w:hAnsi="Calibri"/>
        </w:rPr>
        <w:t xml:space="preserve">This Memorandum of Understanding (“MoU”) is made on [date] between:</w:t>
      </w:r>
    </w:p>
    <w:p>
      <w:pPr>
        <w:tabs>
          <w:tab w:val="left" w:pos="720"/>
        </w:tabs>
        <w:spacing w:after="100" w:line="290"/>
        <w:ind w:left="720" w:hanging="720"/>
        <w:jc w:val="both"/>
      </w:pPr>
      <w:r>
        <w:rPr>
          <w:rFonts w:ascii="Calibri" w:cs="Calibri" w:eastAsia="Calibri" w:hAnsi="Calibri"/>
          <w:b/>
          <w:bCs/>
          <w:color w:val="2D6A4F"/>
        </w:rPr>
        <w:t xml:space="preserve">1.	</w:t>
      </w:r>
      <w:r>
        <w:rPr>
          <w:rFonts w:ascii="Calibri" w:cs="Calibri" w:eastAsia="Calibri" w:hAnsi="Calibri"/>
          <w:b/>
          <w:bCs/>
        </w:rPr>
        <w:t xml:space="preserve">[FULL LEGAL NAME OF PARTY A]</w:t>
      </w:r>
      <w:r>
        <w:rPr>
          <w:rFonts w:ascii="Calibri" w:cs="Calibri" w:eastAsia="Calibri" w:hAnsi="Calibri"/>
        </w:rPr>
        <w:t xml:space="preserve">, a [type of entity – e.g. public university / non-governmental organisation] established under [law / registration number], with its principal office at [address] (hereinafter referred to as “[Short name A]”), represented by [name, title]; and</w:t>
      </w:r>
    </w:p>
    <w:p>
      <w:pPr>
        <w:tabs>
          <w:tab w:val="left" w:pos="720"/>
        </w:tabs>
        <w:spacing w:after="100" w:line="290"/>
        <w:ind w:left="720" w:hanging="720"/>
        <w:jc w:val="both"/>
      </w:pPr>
      <w:r>
        <w:rPr>
          <w:rFonts w:ascii="Calibri" w:cs="Calibri" w:eastAsia="Calibri" w:hAnsi="Calibri"/>
          <w:b/>
          <w:bCs/>
          <w:color w:val="2D6A4F"/>
        </w:rPr>
        <w:t xml:space="preserve">2.	</w:t>
      </w:r>
      <w:r>
        <w:rPr>
          <w:rFonts w:ascii="Calibri" w:cs="Calibri" w:eastAsia="Calibri" w:hAnsi="Calibri"/>
          <w:b/>
          <w:bCs/>
        </w:rPr>
        <w:t xml:space="preserve">[FULL LEGAL NAME OF PARTY B]</w:t>
      </w:r>
      <w:r>
        <w:rPr>
          <w:rFonts w:ascii="Calibri" w:cs="Calibri" w:eastAsia="Calibri" w:hAnsi="Calibri"/>
        </w:rPr>
        <w:t xml:space="preserve">, a [type of entity] established under [law / registration number], with its principal office at [address] (hereinafter referred to as “[Short name B]”), represented by [name, title].</w:t>
      </w:r>
    </w:p>
    <w:p>
      <w:pPr>
        <w:spacing w:after="120" w:line="290"/>
        <w:jc w:val="both"/>
      </w:pPr>
      <w:r>
        <w:rPr>
          <w:rFonts w:ascii="Calibri" w:cs="Calibri" w:eastAsia="Calibri" w:hAnsi="Calibri"/>
        </w:rPr>
        <w:t xml:space="preserve">[Short name A] and [Short name B] are referred to individually as a “Party” and together as the “Parties”.</w:t>
      </w:r>
    </w:p>
    <w:p>
      <w:pPr>
        <w:pStyle w:val="Heading2"/>
      </w:pPr>
      <w:r>
        <w:rPr>
          <w:rFonts w:ascii="Calibri" w:cs="Calibri" w:eastAsia="Calibri" w:hAnsi="Calibri"/>
        </w:rPr>
        <w:t xml:space="preserve">Recitals</w:t>
      </w:r>
    </w:p>
    <w:p>
      <w:pPr>
        <w:tabs>
          <w:tab w:val="left" w:pos="720"/>
        </w:tabs>
        <w:spacing w:after="100" w:line="290"/>
        <w:ind w:left="720" w:hanging="720"/>
        <w:jc w:val="both"/>
      </w:pPr>
      <w:r>
        <w:rPr>
          <w:rFonts w:ascii="Calibri" w:cs="Calibri" w:eastAsia="Calibri" w:hAnsi="Calibri"/>
          <w:b/>
          <w:bCs/>
          <w:color w:val="2D6A4F"/>
        </w:rPr>
        <w:t xml:space="preserve">A.	</w:t>
      </w:r>
      <w:r>
        <w:rPr>
          <w:rFonts w:ascii="Calibri" w:cs="Calibri" w:eastAsia="Calibri" w:hAnsi="Calibri"/>
        </w:rPr>
        <w:t xml:space="preserve">WHEREAS [Short name A] is [brief description of mandate, mission and relevant expertise];</w:t>
      </w:r>
    </w:p>
    <w:p>
      <w:pPr>
        <w:tabs>
          <w:tab w:val="left" w:pos="720"/>
        </w:tabs>
        <w:spacing w:after="100" w:line="290"/>
        <w:ind w:left="720" w:hanging="720"/>
        <w:jc w:val="both"/>
      </w:pPr>
      <w:r>
        <w:rPr>
          <w:rFonts w:ascii="Calibri" w:cs="Calibri" w:eastAsia="Calibri" w:hAnsi="Calibri"/>
          <w:b/>
          <w:bCs/>
          <w:color w:val="2D6A4F"/>
        </w:rPr>
        <w:t xml:space="preserve">B.	</w:t>
      </w:r>
      <w:r>
        <w:rPr>
          <w:rFonts w:ascii="Calibri" w:cs="Calibri" w:eastAsia="Calibri" w:hAnsi="Calibri"/>
        </w:rPr>
        <w:t xml:space="preserve">WHEREAS [Short name B] is [brief description of mandate, mission and relevant expertise];</w:t>
      </w:r>
    </w:p>
    <w:p>
      <w:pPr>
        <w:tabs>
          <w:tab w:val="left" w:pos="720"/>
        </w:tabs>
        <w:spacing w:after="100" w:line="290"/>
        <w:ind w:left="720" w:hanging="720"/>
        <w:jc w:val="both"/>
      </w:pPr>
      <w:r>
        <w:rPr>
          <w:rFonts w:ascii="Calibri" w:cs="Calibri" w:eastAsia="Calibri" w:hAnsi="Calibri"/>
          <w:b/>
          <w:bCs/>
          <w:color w:val="2D6A4F"/>
        </w:rPr>
        <w:t xml:space="preserve">C.	</w:t>
      </w:r>
      <w:r>
        <w:rPr>
          <w:rFonts w:ascii="Calibri" w:cs="Calibri" w:eastAsia="Calibri" w:hAnsi="Calibri"/>
        </w:rPr>
        <w:t xml:space="preserve">WHEREAS the Parties share a common interest in [shared goal – e.g. improving maternal and child health outcomes in … region] and recognise the value of combining their complementary strengths;</w:t>
      </w:r>
    </w:p>
    <w:p>
      <w:pPr>
        <w:tabs>
          <w:tab w:val="left" w:pos="720"/>
        </w:tabs>
        <w:spacing w:after="100" w:line="290"/>
        <w:ind w:left="720" w:hanging="720"/>
        <w:jc w:val="both"/>
      </w:pPr>
      <w:r>
        <w:rPr>
          <w:rFonts w:ascii="Calibri" w:cs="Calibri" w:eastAsia="Calibri" w:hAnsi="Calibri"/>
          <w:b/>
          <w:bCs/>
          <w:color w:val="2D6A4F"/>
        </w:rPr>
        <w:t xml:space="preserve">D.	</w:t>
      </w:r>
      <w:r>
        <w:rPr>
          <w:rFonts w:ascii="Calibri" w:cs="Calibri" w:eastAsia="Calibri" w:hAnsi="Calibri"/>
        </w:rPr>
        <w:t xml:space="preserve">WHEREAS the Parties wish to set out the framework within which they will cooperate;</w:t>
      </w:r>
    </w:p>
    <w:p>
      <w:pPr>
        <w:spacing w:after="120" w:line="290"/>
        <w:jc w:val="both"/>
      </w:pPr>
      <w:r>
        <w:rPr>
          <w:rFonts w:ascii="Calibri" w:cs="Calibri" w:eastAsia="Calibri" w:hAnsi="Calibri"/>
          <w:b/>
          <w:bCs/>
        </w:rPr>
        <w:t xml:space="preserve">NOW, THEREFORE, the Parties have agreed as follows:</w:t>
      </w:r>
    </w:p>
    <w:p>
      <w:pPr>
        <w:pStyle w:val="Heading1"/>
      </w:pPr>
      <w:r>
        <w:rPr>
          <w:rFonts w:ascii="Calibri" w:cs="Calibri" w:eastAsia="Calibri" w:hAnsi="Calibri"/>
        </w:rPr>
        <w:t xml:space="preserve">Article 1: Purpose and Objectives</w:t>
      </w:r>
    </w:p>
    <w:p>
      <w:pPr>
        <w:tabs>
          <w:tab w:val="left" w:pos="720"/>
        </w:tabs>
        <w:spacing w:after="100" w:line="290"/>
        <w:ind w:left="720" w:hanging="720"/>
        <w:jc w:val="both"/>
      </w:pPr>
      <w:r>
        <w:rPr>
          <w:rFonts w:ascii="Calibri" w:cs="Calibri" w:eastAsia="Calibri" w:hAnsi="Calibri"/>
          <w:b/>
          <w:bCs/>
          <w:color w:val="2D6A4F"/>
        </w:rPr>
        <w:t xml:space="preserve">1.1	</w:t>
      </w:r>
      <w:r>
        <w:rPr>
          <w:rFonts w:ascii="Calibri" w:cs="Calibri" w:eastAsia="Calibri" w:hAnsi="Calibri"/>
        </w:rPr>
        <w:t xml:space="preserve">The purpose of this MoU is to establish a framework for cooperation between the Parties in [area of cooperation].</w:t>
      </w:r>
    </w:p>
    <w:p>
      <w:pPr>
        <w:tabs>
          <w:tab w:val="left" w:pos="720"/>
        </w:tabs>
        <w:spacing w:after="100" w:line="290"/>
        <w:ind w:left="720" w:hanging="720"/>
        <w:jc w:val="both"/>
      </w:pPr>
      <w:r>
        <w:rPr>
          <w:rFonts w:ascii="Calibri" w:cs="Calibri" w:eastAsia="Calibri" w:hAnsi="Calibri"/>
          <w:b/>
          <w:bCs/>
          <w:color w:val="2D6A4F"/>
        </w:rPr>
        <w:t xml:space="preserve">1.2	</w:t>
      </w:r>
      <w:r>
        <w:rPr>
          <w:rFonts w:ascii="Calibri" w:cs="Calibri" w:eastAsia="Calibri" w:hAnsi="Calibri"/>
        </w:rPr>
        <w:t xml:space="preserve">The specific objectives of the partnership are to:</w:t>
      </w:r>
    </w:p>
    <w:p>
      <w:pPr>
        <w:tabs>
          <w:tab w:val="left" w:pos="1260"/>
        </w:tabs>
        <w:spacing w:after="60" w:line="280"/>
        <w:ind w:left="1260" w:hanging="540"/>
        <w:jc w:val="both"/>
      </w:pPr>
      <w:r>
        <w:rPr>
          <w:rFonts w:ascii="Calibri" w:cs="Calibri" w:eastAsia="Calibri" w:hAnsi="Calibri"/>
        </w:rPr>
        <w:t xml:space="preserve">(a)	</w:t>
      </w:r>
      <w:r>
        <w:rPr>
          <w:rFonts w:ascii="Calibri" w:cs="Calibri" w:eastAsia="Calibri" w:hAnsi="Calibri"/>
          <w:color w:val="595959"/>
        </w:rPr>
        <w:t xml:space="preserve">[Objective 1 – e.g. jointly design and implement community health programmes];</w:t>
      </w:r>
    </w:p>
    <w:p>
      <w:pPr>
        <w:tabs>
          <w:tab w:val="left" w:pos="1260"/>
        </w:tabs>
        <w:spacing w:after="60" w:line="280"/>
        <w:ind w:left="1260" w:hanging="540"/>
        <w:jc w:val="both"/>
      </w:pPr>
      <w:r>
        <w:rPr>
          <w:rFonts w:ascii="Calibri" w:cs="Calibri" w:eastAsia="Calibri" w:hAnsi="Calibri"/>
        </w:rPr>
        <w:t xml:space="preserve">(b)	</w:t>
      </w:r>
      <w:r>
        <w:rPr>
          <w:rFonts w:ascii="Calibri" w:cs="Calibri" w:eastAsia="Calibri" w:hAnsi="Calibri"/>
          <w:color w:val="595959"/>
        </w:rPr>
        <w:t xml:space="preserve">[Objective 2 – e.g. strengthen the capacity of staff through training and exchange];</w:t>
      </w:r>
    </w:p>
    <w:p>
      <w:pPr>
        <w:tabs>
          <w:tab w:val="left" w:pos="1260"/>
        </w:tabs>
        <w:spacing w:after="60" w:line="280"/>
        <w:ind w:left="1260" w:hanging="540"/>
        <w:jc w:val="both"/>
      </w:pPr>
      <w:r>
        <w:rPr>
          <w:rFonts w:ascii="Calibri" w:cs="Calibri" w:eastAsia="Calibri" w:hAnsi="Calibri"/>
        </w:rPr>
        <w:t xml:space="preserve">(c)	</w:t>
      </w:r>
      <w:r>
        <w:rPr>
          <w:rFonts w:ascii="Calibri" w:cs="Calibri" w:eastAsia="Calibri" w:hAnsi="Calibri"/>
          <w:color w:val="595959"/>
        </w:rPr>
        <w:t xml:space="preserve">[Objective 3 – e.g. share knowledge, data and best practices].</w:t>
      </w:r>
    </w:p>
    <w:p>
      <w:pPr>
        <w:pStyle w:val="Heading1"/>
      </w:pPr>
      <w:r>
        <w:rPr>
          <w:rFonts w:ascii="Calibri" w:cs="Calibri" w:eastAsia="Calibri" w:hAnsi="Calibri"/>
        </w:rPr>
        <w:t xml:space="preserve">Article 2: Definitions</w:t>
      </w:r>
    </w:p>
    <w:p>
      <w:pPr>
        <w:tabs>
          <w:tab w:val="left" w:pos="720"/>
        </w:tabs>
        <w:spacing w:after="100" w:line="290"/>
        <w:ind w:left="720" w:hanging="720"/>
        <w:jc w:val="both"/>
      </w:pPr>
      <w:r>
        <w:rPr>
          <w:rFonts w:ascii="Calibri" w:cs="Calibri" w:eastAsia="Calibri" w:hAnsi="Calibri"/>
          <w:b/>
          <w:bCs/>
          <w:color w:val="2D6A4F"/>
        </w:rPr>
        <w:t xml:space="preserve">2.1	</w:t>
      </w:r>
      <w:r>
        <w:rPr>
          <w:rFonts w:ascii="Calibri" w:cs="Calibri" w:eastAsia="Calibri" w:hAnsi="Calibri"/>
        </w:rPr>
        <w:t xml:space="preserve">In this MoU, unless the context requires otherwise:</w:t>
      </w:r>
    </w:p>
    <w:p>
      <w:pPr>
        <w:tabs>
          <w:tab w:val="left" w:pos="1260"/>
        </w:tabs>
        <w:spacing w:after="60" w:line="280"/>
        <w:ind w:left="1260" w:hanging="540"/>
        <w:jc w:val="both"/>
      </w:pPr>
      <w:r>
        <w:rPr>
          <w:rFonts w:ascii="Calibri" w:cs="Calibri" w:eastAsia="Calibri" w:hAnsi="Calibri"/>
        </w:rPr>
        <w:t xml:space="preserve">(a)	</w:t>
      </w:r>
      <w:r>
        <w:rPr>
          <w:rFonts w:ascii="Calibri" w:cs="Calibri" w:eastAsia="Calibri" w:hAnsi="Calibri"/>
        </w:rPr>
        <w:t xml:space="preserve">“Joint Activity” means any programme, project or activity carried out jointly under this MoU and described in the Joint Work Plan;</w:t>
      </w:r>
    </w:p>
    <w:p>
      <w:pPr>
        <w:tabs>
          <w:tab w:val="left" w:pos="1260"/>
        </w:tabs>
        <w:spacing w:after="60" w:line="280"/>
        <w:ind w:left="1260" w:hanging="540"/>
        <w:jc w:val="both"/>
      </w:pPr>
      <w:r>
        <w:rPr>
          <w:rFonts w:ascii="Calibri" w:cs="Calibri" w:eastAsia="Calibri" w:hAnsi="Calibri"/>
        </w:rPr>
        <w:t xml:space="preserve">(b)	</w:t>
      </w:r>
      <w:r>
        <w:rPr>
          <w:rFonts w:ascii="Calibri" w:cs="Calibri" w:eastAsia="Calibri" w:hAnsi="Calibri"/>
        </w:rPr>
        <w:t xml:space="preserve">“Joint Work Plan” means the plan of activities set out in Annex A, as updated from time to time;</w:t>
      </w:r>
    </w:p>
    <w:p>
      <w:pPr>
        <w:tabs>
          <w:tab w:val="left" w:pos="1260"/>
        </w:tabs>
        <w:spacing w:after="60" w:line="280"/>
        <w:ind w:left="1260" w:hanging="540"/>
        <w:jc w:val="both"/>
      </w:pPr>
      <w:r>
        <w:rPr>
          <w:rFonts w:ascii="Calibri" w:cs="Calibri" w:eastAsia="Calibri" w:hAnsi="Calibri"/>
        </w:rPr>
        <w:t xml:space="preserve">(c)	</w:t>
      </w:r>
      <w:r>
        <w:rPr>
          <w:rFonts w:ascii="Calibri" w:cs="Calibri" w:eastAsia="Calibri" w:hAnsi="Calibri"/>
        </w:rPr>
        <w:t xml:space="preserve">“Confidential Information” means any non-public information disclosed by one Party to the other and marked or reasonably understood to be confidential;</w:t>
      </w:r>
    </w:p>
    <w:p>
      <w:pPr>
        <w:tabs>
          <w:tab w:val="left" w:pos="1260"/>
        </w:tabs>
        <w:spacing w:after="60" w:line="280"/>
        <w:ind w:left="1260" w:hanging="540"/>
        <w:jc w:val="both"/>
      </w:pPr>
      <w:r>
        <w:rPr>
          <w:rFonts w:ascii="Calibri" w:cs="Calibri" w:eastAsia="Calibri" w:hAnsi="Calibri"/>
        </w:rPr>
        <w:t xml:space="preserve">(d)	</w:t>
      </w:r>
      <w:r>
        <w:rPr>
          <w:rFonts w:ascii="Calibri" w:cs="Calibri" w:eastAsia="Calibri" w:hAnsi="Calibri"/>
        </w:rPr>
        <w:t xml:space="preserve">“Intellectual Property” means patents, copyright, trademarks, designs, know-how and similar rights;</w:t>
      </w:r>
    </w:p>
    <w:p>
      <w:pPr>
        <w:tabs>
          <w:tab w:val="left" w:pos="1260"/>
        </w:tabs>
        <w:spacing w:after="60" w:line="280"/>
        <w:ind w:left="1260" w:hanging="540"/>
        <w:jc w:val="both"/>
      </w:pPr>
      <w:r>
        <w:rPr>
          <w:rFonts w:ascii="Calibri" w:cs="Calibri" w:eastAsia="Calibri" w:hAnsi="Calibri"/>
        </w:rPr>
        <w:t xml:space="preserve">(e)	</w:t>
      </w:r>
      <w:r>
        <w:rPr>
          <w:rFonts w:ascii="Calibri" w:cs="Calibri" w:eastAsia="Calibri" w:hAnsi="Calibri"/>
          <w:color w:val="595959"/>
        </w:rPr>
        <w:t xml:space="preserve">[Add other defined terms].</w:t>
      </w:r>
    </w:p>
    <w:p>
      <w:pPr>
        <w:pStyle w:val="Heading1"/>
      </w:pPr>
      <w:r>
        <w:rPr>
          <w:rFonts w:ascii="Calibri" w:cs="Calibri" w:eastAsia="Calibri" w:hAnsi="Calibri"/>
        </w:rPr>
        <w:t xml:space="preserve">Article 3: Areas and Forms of Cooperation</w:t>
      </w:r>
    </w:p>
    <w:p>
      <w:pPr>
        <w:tabs>
          <w:tab w:val="left" w:pos="720"/>
        </w:tabs>
        <w:spacing w:after="100" w:line="290"/>
        <w:ind w:left="720" w:hanging="720"/>
        <w:jc w:val="both"/>
      </w:pPr>
      <w:r>
        <w:rPr>
          <w:rFonts w:ascii="Calibri" w:cs="Calibri" w:eastAsia="Calibri" w:hAnsi="Calibri"/>
          <w:b/>
          <w:bCs/>
          <w:color w:val="2D6A4F"/>
        </w:rPr>
        <w:t xml:space="preserve">3.1	</w:t>
      </w:r>
      <w:r>
        <w:rPr>
          <w:rFonts w:ascii="Calibri" w:cs="Calibri" w:eastAsia="Calibri" w:hAnsi="Calibri"/>
        </w:rPr>
        <w:t xml:space="preserve">The Parties will cooperate in the following areas:</w:t>
      </w:r>
    </w:p>
    <w:p>
      <w:pPr>
        <w:tabs>
          <w:tab w:val="left" w:pos="1260"/>
        </w:tabs>
        <w:spacing w:after="60" w:line="280"/>
        <w:ind w:left="1260" w:hanging="540"/>
        <w:jc w:val="both"/>
      </w:pPr>
      <w:r>
        <w:rPr>
          <w:rFonts w:ascii="Calibri" w:cs="Calibri" w:eastAsia="Calibri" w:hAnsi="Calibri"/>
        </w:rPr>
        <w:t xml:space="preserve">(a)	</w:t>
      </w:r>
      <w:r>
        <w:rPr>
          <w:rFonts w:ascii="Calibri" w:cs="Calibri" w:eastAsia="Calibri" w:hAnsi="Calibri"/>
          <w:color w:val="595959"/>
        </w:rPr>
        <w:t xml:space="preserve">[Area 1]</w:t>
      </w:r>
    </w:p>
    <w:p>
      <w:pPr>
        <w:tabs>
          <w:tab w:val="left" w:pos="1260"/>
        </w:tabs>
        <w:spacing w:after="60" w:line="280"/>
        <w:ind w:left="1260" w:hanging="540"/>
        <w:jc w:val="both"/>
      </w:pPr>
      <w:r>
        <w:rPr>
          <w:rFonts w:ascii="Calibri" w:cs="Calibri" w:eastAsia="Calibri" w:hAnsi="Calibri"/>
        </w:rPr>
        <w:t xml:space="preserve">(b)	</w:t>
      </w:r>
      <w:r>
        <w:rPr>
          <w:rFonts w:ascii="Calibri" w:cs="Calibri" w:eastAsia="Calibri" w:hAnsi="Calibri"/>
          <w:color w:val="595959"/>
        </w:rPr>
        <w:t xml:space="preserve">[Area 2]</w:t>
      </w:r>
    </w:p>
    <w:p>
      <w:pPr>
        <w:tabs>
          <w:tab w:val="left" w:pos="1260"/>
        </w:tabs>
        <w:spacing w:after="60" w:line="280"/>
        <w:ind w:left="1260" w:hanging="540"/>
        <w:jc w:val="both"/>
      </w:pPr>
      <w:r>
        <w:rPr>
          <w:rFonts w:ascii="Calibri" w:cs="Calibri" w:eastAsia="Calibri" w:hAnsi="Calibri"/>
        </w:rPr>
        <w:t xml:space="preserve">(c)	</w:t>
      </w:r>
      <w:r>
        <w:rPr>
          <w:rFonts w:ascii="Calibri" w:cs="Calibri" w:eastAsia="Calibri" w:hAnsi="Calibri"/>
          <w:color w:val="595959"/>
        </w:rPr>
        <w:t xml:space="preserve">[Area 3]</w:t>
      </w:r>
    </w:p>
    <w:p>
      <w:pPr>
        <w:tabs>
          <w:tab w:val="left" w:pos="720"/>
        </w:tabs>
        <w:spacing w:after="100" w:line="290"/>
        <w:ind w:left="720" w:hanging="720"/>
        <w:jc w:val="both"/>
      </w:pPr>
      <w:r>
        <w:rPr>
          <w:rFonts w:ascii="Calibri" w:cs="Calibri" w:eastAsia="Calibri" w:hAnsi="Calibri"/>
          <w:b/>
          <w:bCs/>
          <w:color w:val="2D6A4F"/>
        </w:rPr>
        <w:t xml:space="preserve">3.2	</w:t>
      </w:r>
      <w:r>
        <w:rPr>
          <w:rFonts w:ascii="Calibri" w:cs="Calibri" w:eastAsia="Calibri" w:hAnsi="Calibri"/>
        </w:rPr>
        <w:t xml:space="preserve">Cooperation may take the form of joint programmes and projects, joint research and publications, exchange of staff and expertise, training and capacity building, joint resource mobilisation, sharing of information and facilities, and joint advocacy and events.</w:t>
      </w:r>
    </w:p>
    <w:p>
      <w:pPr>
        <w:tabs>
          <w:tab w:val="left" w:pos="720"/>
        </w:tabs>
        <w:spacing w:after="100" w:line="290"/>
        <w:ind w:left="720" w:hanging="720"/>
        <w:jc w:val="both"/>
      </w:pPr>
      <w:r>
        <w:rPr>
          <w:rFonts w:ascii="Calibri" w:cs="Calibri" w:eastAsia="Calibri" w:hAnsi="Calibri"/>
          <w:b/>
          <w:bCs/>
          <w:color w:val="2D6A4F"/>
        </w:rPr>
        <w:t xml:space="preserve">3.3	</w:t>
      </w:r>
      <w:r>
        <w:rPr>
          <w:rFonts w:ascii="Calibri" w:cs="Calibri" w:eastAsia="Calibri" w:hAnsi="Calibri"/>
        </w:rPr>
        <w:t xml:space="preserve">Specific Joint Activities that involve financial commitments, transfer of assets or exchange of personal data will be set out in separate project agreements signed by both Parties, which shall refer to this MoU.</w:t>
      </w:r>
    </w:p>
    <w:p>
      <w:pPr>
        <w:pStyle w:val="Heading1"/>
      </w:pPr>
      <w:r>
        <w:rPr>
          <w:rFonts w:ascii="Calibri" w:cs="Calibri" w:eastAsia="Calibri" w:hAnsi="Calibri"/>
        </w:rPr>
        <w:t xml:space="preserve">Article 4: Roles and Responsibilities</w:t>
      </w:r>
    </w:p>
    <w:p>
      <w:pPr>
        <w:tabs>
          <w:tab w:val="left" w:pos="720"/>
        </w:tabs>
        <w:spacing w:after="100" w:line="290"/>
        <w:ind w:left="720" w:hanging="720"/>
        <w:jc w:val="both"/>
      </w:pPr>
      <w:r>
        <w:rPr>
          <w:rFonts w:ascii="Calibri" w:cs="Calibri" w:eastAsia="Calibri" w:hAnsi="Calibri"/>
          <w:b/>
          <w:bCs/>
          <w:color w:val="2D6A4F"/>
        </w:rPr>
        <w:t xml:space="preserve">4.1	</w:t>
      </w:r>
      <w:r>
        <w:rPr>
          <w:rFonts w:ascii="Calibri" w:cs="Calibri" w:eastAsia="Calibri" w:hAnsi="Calibri"/>
        </w:rPr>
        <w:t xml:space="preserve">Without prejudice to their respective mandates, the Parties shall have the following responsibilities: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A9B3C2" w:sz="4"/>
              <w:left w:val="single" w:color="A9B3C2" w:sz="4"/>
              <w:bottom w:val="single" w:color="A9B3C2" w:sz="4"/>
              <w:right w:val="single" w:color="A9B3C2" w:sz="4"/>
            </w:tcBorders>
            <w:shd w:fill="1B4332" w:color="auto" w:val="clear"/>
            <w:tcMar>
              <w:top w:type="dxa" w:w="60"/>
              <w:left w:type="dxa" w:w="100"/>
              <w:bottom w:type="dxa" w:w="60"/>
              <w:right w:type="dxa" w:w="100"/>
            </w:tcMar>
            <w:vAlign w:val="center"/>
          </w:tcPr>
          <w:p>
            <w:pPr>
              <w:spacing w:after="30"/>
            </w:pPr>
            <w:r>
              <w:rPr>
                <w:rFonts w:ascii="Calibri" w:cs="Calibri" w:eastAsia="Calibri" w:hAnsi="Calibri"/>
                <w:b/>
                <w:bCs/>
                <w:color w:val="FFFFFF"/>
                <w:sz w:val="19"/>
                <w:szCs w:val="19"/>
              </w:rPr>
              <w:t xml:space="preserve">[Short name A] will:</w:t>
            </w:r>
          </w:p>
        </w:tc>
        <w:tc>
          <w:tcPr>
            <w:tcW w:type="dxa" w:w="4513"/>
            <w:tcBorders>
              <w:top w:val="single" w:color="A9B3C2" w:sz="4"/>
              <w:left w:val="single" w:color="A9B3C2" w:sz="4"/>
              <w:bottom w:val="single" w:color="A9B3C2" w:sz="4"/>
              <w:right w:val="single" w:color="A9B3C2" w:sz="4"/>
            </w:tcBorders>
            <w:shd w:fill="1B4332" w:color="auto" w:val="clear"/>
            <w:tcMar>
              <w:top w:type="dxa" w:w="60"/>
              <w:left w:type="dxa" w:w="100"/>
              <w:bottom w:type="dxa" w:w="60"/>
              <w:right w:type="dxa" w:w="100"/>
            </w:tcMar>
            <w:vAlign w:val="center"/>
          </w:tcPr>
          <w:p>
            <w:pPr>
              <w:spacing w:after="30"/>
            </w:pPr>
            <w:r>
              <w:rPr>
                <w:rFonts w:ascii="Calibri" w:cs="Calibri" w:eastAsia="Calibri" w:hAnsi="Calibri"/>
                <w:b/>
                <w:bCs/>
                <w:color w:val="FFFFFF"/>
                <w:sz w:val="19"/>
                <w:szCs w:val="19"/>
              </w:rPr>
              <w:t xml:space="preserve">[Short name B] will:</w:t>
            </w:r>
          </w:p>
        </w:tc>
      </w:tr>
      <w:tr>
        <w:tc>
          <w:tcPr>
            <w:tcW w:type="dxa" w:w="4513"/>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[e.g. Provide technical expertise and research capacity]</w:t>
            </w:r>
          </w:p>
        </w:tc>
        <w:tc>
          <w:tcPr>
            <w:tcW w:type="dxa" w:w="4513"/>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[e.g. Mobilise communities and provide field access]</w:t>
            </w:r>
          </w:p>
        </w:tc>
      </w:tr>
      <w:tr>
        <w:tc>
          <w:tcPr>
            <w:tcW w:type="dxa" w:w="4513"/>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[e.g. Lead training design and delivery]</w:t>
            </w:r>
          </w:p>
        </w:tc>
        <w:tc>
          <w:tcPr>
            <w:tcW w:type="dxa" w:w="4513"/>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[e.g. Provide venues and logistics]</w:t>
            </w:r>
          </w:p>
        </w:tc>
      </w:tr>
      <w:tr>
        <w:tc>
          <w:tcPr>
            <w:tcW w:type="dxa" w:w="4513"/>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[e.g. Co-lead monitoring and evaluation]</w:t>
            </w:r>
          </w:p>
        </w:tc>
        <w:tc>
          <w:tcPr>
            <w:tcW w:type="dxa" w:w="4513"/>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[e.g. Facilitate engagement with local authorities]</w:t>
            </w:r>
          </w:p>
        </w:tc>
      </w:tr>
      <w:tr>
        <w:tc>
          <w:tcPr>
            <w:tcW w:type="dxa" w:w="4513"/>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w:t>
            </w:r>
          </w:p>
        </w:tc>
        <w:tc>
          <w:tcPr>
            <w:tcW w:type="dxa" w:w="4513"/>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w:t>
            </w:r>
          </w:p>
        </w:tc>
      </w:tr>
    </w:tbl>
    <w:p>
      <w:pPr>
        <w:spacing w:after="60"/>
      </w:pPr>
      <w:r>
        <w:rPr>
          <w:rFonts w:ascii="Calibri" w:cs="Calibri" w:eastAsia="Calibri" w:hAnsi="Calibri"/>
        </w:rPr>
        <w:t xml:space="preserve"/>
      </w:r>
    </w:p>
    <w:p>
      <w:pPr>
        <w:tabs>
          <w:tab w:val="left" w:pos="720"/>
        </w:tabs>
        <w:spacing w:after="100" w:line="290"/>
        <w:ind w:left="720" w:hanging="720"/>
        <w:jc w:val="both"/>
      </w:pPr>
      <w:r>
        <w:rPr>
          <w:rFonts w:ascii="Calibri" w:cs="Calibri" w:eastAsia="Calibri" w:hAnsi="Calibri"/>
          <w:b/>
          <w:bCs/>
          <w:color w:val="2D6A4F"/>
        </w:rPr>
        <w:t xml:space="preserve">4.2	</w:t>
      </w:r>
      <w:r>
        <w:rPr>
          <w:rFonts w:ascii="Calibri" w:cs="Calibri" w:eastAsia="Calibri" w:hAnsi="Calibri"/>
        </w:rPr>
        <w:t xml:space="preserve">Joint responsibilities: both Parties will contribute to planning, resource mobilisation, monitoring and reporting, and will each appoint a focal person (Annex B).</w:t>
      </w:r>
    </w:p>
    <w:p>
      <w:pPr>
        <w:pStyle w:val="Heading1"/>
      </w:pPr>
      <w:r>
        <w:rPr>
          <w:rFonts w:ascii="Calibri" w:cs="Calibri" w:eastAsia="Calibri" w:hAnsi="Calibri"/>
        </w:rPr>
        <w:t xml:space="preserve">Article 5: Governance and Coordination</w:t>
      </w:r>
    </w:p>
    <w:p>
      <w:pPr>
        <w:tabs>
          <w:tab w:val="left" w:pos="720"/>
        </w:tabs>
        <w:spacing w:after="100" w:line="290"/>
        <w:ind w:left="720" w:hanging="720"/>
        <w:jc w:val="both"/>
      </w:pPr>
      <w:r>
        <w:rPr>
          <w:rFonts w:ascii="Calibri" w:cs="Calibri" w:eastAsia="Calibri" w:hAnsi="Calibri"/>
          <w:b/>
          <w:bCs/>
          <w:color w:val="2D6A4F"/>
        </w:rPr>
        <w:t xml:space="preserve">5.1	</w:t>
      </w:r>
      <w:r>
        <w:rPr>
          <w:rFonts w:ascii="Calibri" w:cs="Calibri" w:eastAsia="Calibri" w:hAnsi="Calibri"/>
        </w:rPr>
        <w:t xml:space="preserve">The Parties shall establish a Joint Coordination Committee (JCC) comprising [two] representatives of each Party, co-chaired by the focal persons.</w:t>
      </w:r>
    </w:p>
    <w:p>
      <w:pPr>
        <w:tabs>
          <w:tab w:val="left" w:pos="720"/>
        </w:tabs>
        <w:spacing w:after="100" w:line="290"/>
        <w:ind w:left="720" w:hanging="720"/>
        <w:jc w:val="both"/>
      </w:pPr>
      <w:r>
        <w:rPr>
          <w:rFonts w:ascii="Calibri" w:cs="Calibri" w:eastAsia="Calibri" w:hAnsi="Calibri"/>
          <w:b/>
          <w:bCs/>
          <w:color w:val="2D6A4F"/>
        </w:rPr>
        <w:t xml:space="preserve">5.2	</w:t>
      </w:r>
      <w:r>
        <w:rPr>
          <w:rFonts w:ascii="Calibri" w:cs="Calibri" w:eastAsia="Calibri" w:hAnsi="Calibri"/>
        </w:rPr>
        <w:t xml:space="preserve">The JCC shall approve and update the Joint Work Plan, monitor progress, resolve operational issues and recommend amendments to this MoU.</w:t>
      </w:r>
    </w:p>
    <w:p>
      <w:pPr>
        <w:tabs>
          <w:tab w:val="left" w:pos="720"/>
        </w:tabs>
        <w:spacing w:after="100" w:line="290"/>
        <w:ind w:left="720" w:hanging="720"/>
        <w:jc w:val="both"/>
      </w:pPr>
      <w:r>
        <w:rPr>
          <w:rFonts w:ascii="Calibri" w:cs="Calibri" w:eastAsia="Calibri" w:hAnsi="Calibri"/>
          <w:b/>
          <w:bCs/>
          <w:color w:val="2D6A4F"/>
        </w:rPr>
        <w:t xml:space="preserve">5.3	</w:t>
      </w:r>
      <w:r>
        <w:rPr>
          <w:rFonts w:ascii="Calibri" w:cs="Calibri" w:eastAsia="Calibri" w:hAnsi="Calibri"/>
        </w:rPr>
        <w:t xml:space="preserve">The JCC shall meet at least [quarterly], physically or virtually. Minutes shall be recorded and shared within [ten] working days.</w:t>
      </w:r>
    </w:p>
    <w:p>
      <w:pPr>
        <w:pStyle w:val="Heading1"/>
      </w:pPr>
      <w:r>
        <w:rPr>
          <w:rFonts w:ascii="Calibri" w:cs="Calibri" w:eastAsia="Calibri" w:hAnsi="Calibri"/>
        </w:rPr>
        <w:t xml:space="preserve">Article 6: Financial Arrangements</w:t>
      </w:r>
    </w:p>
    <w:p>
      <w:pPr>
        <w:tabs>
          <w:tab w:val="left" w:pos="720"/>
        </w:tabs>
        <w:spacing w:after="100" w:line="290"/>
        <w:ind w:left="720" w:hanging="720"/>
        <w:jc w:val="both"/>
      </w:pPr>
      <w:r>
        <w:rPr>
          <w:rFonts w:ascii="Calibri" w:cs="Calibri" w:eastAsia="Calibri" w:hAnsi="Calibri"/>
          <w:b/>
          <w:bCs/>
          <w:color w:val="2D6A4F"/>
        </w:rPr>
        <w:t xml:space="preserve">6.1	</w:t>
      </w:r>
      <w:r>
        <w:rPr>
          <w:rFonts w:ascii="Calibri" w:cs="Calibri" w:eastAsia="Calibri" w:hAnsi="Calibri"/>
        </w:rPr>
        <w:t xml:space="preserve">This MoU does not create any financial obligation on either Party. Unless otherwise agreed in writing, each Party shall bear its own costs in implementing this MoU.</w:t>
      </w:r>
    </w:p>
    <w:p>
      <w:pPr>
        <w:tabs>
          <w:tab w:val="left" w:pos="720"/>
        </w:tabs>
        <w:spacing w:after="100" w:line="290"/>
        <w:ind w:left="720" w:hanging="720"/>
        <w:jc w:val="both"/>
      </w:pPr>
      <w:r>
        <w:rPr>
          <w:rFonts w:ascii="Calibri" w:cs="Calibri" w:eastAsia="Calibri" w:hAnsi="Calibri"/>
          <w:b/>
          <w:bCs/>
          <w:color w:val="2D6A4F"/>
        </w:rPr>
        <w:t xml:space="preserve">6.2	</w:t>
      </w:r>
      <w:r>
        <w:rPr>
          <w:rFonts w:ascii="Calibri" w:cs="Calibri" w:eastAsia="Calibri" w:hAnsi="Calibri"/>
        </w:rPr>
        <w:t xml:space="preserve">Where funding is required for a Joint Activity, the Parties may jointly seek funds. Any funds transferred between the Parties shall be governed by a separate written agreement specifying amounts, use, accounting, reporting and audit requirements.</w:t>
      </w:r>
    </w:p>
    <w:p>
      <w:pPr>
        <w:tabs>
          <w:tab w:val="left" w:pos="720"/>
        </w:tabs>
        <w:spacing w:after="100" w:line="290"/>
        <w:ind w:left="720" w:hanging="720"/>
        <w:jc w:val="both"/>
      </w:pPr>
      <w:r>
        <w:rPr>
          <w:rFonts w:ascii="Calibri" w:cs="Calibri" w:eastAsia="Calibri" w:hAnsi="Calibri"/>
          <w:b/>
          <w:bCs/>
          <w:color w:val="2D6A4F"/>
        </w:rPr>
        <w:t xml:space="preserve">6.3	</w:t>
      </w:r>
      <w:r>
        <w:rPr>
          <w:rFonts w:ascii="Calibri" w:cs="Calibri" w:eastAsia="Calibri" w:hAnsi="Calibri"/>
        </w:rPr>
        <w:t xml:space="preserve">Indicative in-kind and financial contributions are set out in Annex C.</w:t>
      </w:r>
    </w:p>
    <w:p>
      <w:pPr>
        <w:pStyle w:val="Heading1"/>
      </w:pPr>
      <w:r>
        <w:rPr>
          <w:rFonts w:ascii="Calibri" w:cs="Calibri" w:eastAsia="Calibri" w:hAnsi="Calibri"/>
        </w:rPr>
        <w:t xml:space="preserve">Article 7: Monitoring, Evaluation and Reporting</w:t>
      </w:r>
    </w:p>
    <w:p>
      <w:pPr>
        <w:tabs>
          <w:tab w:val="left" w:pos="720"/>
        </w:tabs>
        <w:spacing w:after="100" w:line="290"/>
        <w:ind w:left="720" w:hanging="720"/>
        <w:jc w:val="both"/>
      </w:pPr>
      <w:r>
        <w:rPr>
          <w:rFonts w:ascii="Calibri" w:cs="Calibri" w:eastAsia="Calibri" w:hAnsi="Calibri"/>
          <w:b/>
          <w:bCs/>
          <w:color w:val="2D6A4F"/>
        </w:rPr>
        <w:t xml:space="preserve">7.1	</w:t>
      </w:r>
      <w:r>
        <w:rPr>
          <w:rFonts w:ascii="Calibri" w:cs="Calibri" w:eastAsia="Calibri" w:hAnsi="Calibri"/>
        </w:rPr>
        <w:t xml:space="preserve">The Parties shall jointly monitor implementation against the indicators in the Joint Work Plan and prepare a [semi-annual / annual] progress report.</w:t>
      </w:r>
    </w:p>
    <w:p>
      <w:pPr>
        <w:tabs>
          <w:tab w:val="left" w:pos="720"/>
        </w:tabs>
        <w:spacing w:after="100" w:line="290"/>
        <w:ind w:left="720" w:hanging="720"/>
        <w:jc w:val="both"/>
      </w:pPr>
      <w:r>
        <w:rPr>
          <w:rFonts w:ascii="Calibri" w:cs="Calibri" w:eastAsia="Calibri" w:hAnsi="Calibri"/>
          <w:b/>
          <w:bCs/>
          <w:color w:val="2D6A4F"/>
        </w:rPr>
        <w:t xml:space="preserve">7.2	</w:t>
      </w:r>
      <w:r>
        <w:rPr>
          <w:rFonts w:ascii="Calibri" w:cs="Calibri" w:eastAsia="Calibri" w:hAnsi="Calibri"/>
        </w:rPr>
        <w:t xml:space="preserve">The partnership shall be reviewed [annually] and evaluated before renewal, considering results achieved, value added and lessons learned.</w:t>
      </w:r>
    </w:p>
    <w:p>
      <w:pPr>
        <w:pStyle w:val="Heading1"/>
      </w:pPr>
      <w:r>
        <w:rPr>
          <w:rFonts w:ascii="Calibri" w:cs="Calibri" w:eastAsia="Calibri" w:hAnsi="Calibri"/>
        </w:rPr>
        <w:t xml:space="preserve">Article 8: Publicity, Branding and Use of Logos</w:t>
      </w:r>
    </w:p>
    <w:p>
      <w:pPr>
        <w:tabs>
          <w:tab w:val="left" w:pos="720"/>
        </w:tabs>
        <w:spacing w:after="100" w:line="290"/>
        <w:ind w:left="720" w:hanging="720"/>
        <w:jc w:val="both"/>
      </w:pPr>
      <w:r>
        <w:rPr>
          <w:rFonts w:ascii="Calibri" w:cs="Calibri" w:eastAsia="Calibri" w:hAnsi="Calibri"/>
          <w:b/>
          <w:bCs/>
          <w:color w:val="2D6A4F"/>
        </w:rPr>
        <w:t xml:space="preserve">8.1	</w:t>
      </w:r>
      <w:r>
        <w:rPr>
          <w:rFonts w:ascii="Calibri" w:cs="Calibri" w:eastAsia="Calibri" w:hAnsi="Calibri"/>
        </w:rPr>
        <w:t xml:space="preserve">Neither Party shall use the name, logo or emblem of the other Party without its prior written consent.</w:t>
      </w:r>
    </w:p>
    <w:p>
      <w:pPr>
        <w:tabs>
          <w:tab w:val="left" w:pos="720"/>
        </w:tabs>
        <w:spacing w:after="100" w:line="290"/>
        <w:ind w:left="720" w:hanging="720"/>
        <w:jc w:val="both"/>
      </w:pPr>
      <w:r>
        <w:rPr>
          <w:rFonts w:ascii="Calibri" w:cs="Calibri" w:eastAsia="Calibri" w:hAnsi="Calibri"/>
          <w:b/>
          <w:bCs/>
          <w:color w:val="2D6A4F"/>
        </w:rPr>
        <w:t xml:space="preserve">8.2	</w:t>
      </w:r>
      <w:r>
        <w:rPr>
          <w:rFonts w:ascii="Calibri" w:cs="Calibri" w:eastAsia="Calibri" w:hAnsi="Calibri"/>
        </w:rPr>
        <w:t xml:space="preserve">Publications, communications and materials arising from Joint Activities shall acknowledge both Parties appropriately, as agreed by the JCC.</w:t>
      </w:r>
    </w:p>
    <w:p>
      <w:pPr>
        <w:pStyle w:val="Heading1"/>
      </w:pPr>
      <w:r>
        <w:rPr>
          <w:rFonts w:ascii="Calibri" w:cs="Calibri" w:eastAsia="Calibri" w:hAnsi="Calibri"/>
        </w:rPr>
        <w:t xml:space="preserve">Article 9: Intellectual Property</w:t>
      </w:r>
    </w:p>
    <w:p>
      <w:pPr>
        <w:tabs>
          <w:tab w:val="left" w:pos="720"/>
        </w:tabs>
        <w:spacing w:after="100" w:line="290"/>
        <w:ind w:left="720" w:hanging="720"/>
        <w:jc w:val="both"/>
      </w:pPr>
      <w:r>
        <w:rPr>
          <w:rFonts w:ascii="Calibri" w:cs="Calibri" w:eastAsia="Calibri" w:hAnsi="Calibri"/>
          <w:b/>
          <w:bCs/>
          <w:color w:val="2D6A4F"/>
        </w:rPr>
        <w:t xml:space="preserve">9.1	</w:t>
      </w:r>
      <w:r>
        <w:rPr>
          <w:rFonts w:ascii="Calibri" w:cs="Calibri" w:eastAsia="Calibri" w:hAnsi="Calibri"/>
        </w:rPr>
        <w:t xml:space="preserve">Each Party retains ownership of the Intellectual Property it owned before this MoU or develops independently.</w:t>
      </w:r>
    </w:p>
    <w:p>
      <w:pPr>
        <w:tabs>
          <w:tab w:val="left" w:pos="720"/>
        </w:tabs>
        <w:spacing w:after="100" w:line="290"/>
        <w:ind w:left="720" w:hanging="720"/>
        <w:jc w:val="both"/>
      </w:pPr>
      <w:r>
        <w:rPr>
          <w:rFonts w:ascii="Calibri" w:cs="Calibri" w:eastAsia="Calibri" w:hAnsi="Calibri"/>
          <w:b/>
          <w:bCs/>
          <w:color w:val="2D6A4F"/>
        </w:rPr>
        <w:t xml:space="preserve">9.2	</w:t>
      </w:r>
      <w:r>
        <w:rPr>
          <w:rFonts w:ascii="Calibri" w:cs="Calibri" w:eastAsia="Calibri" w:hAnsi="Calibri"/>
        </w:rPr>
        <w:t xml:space="preserve">Ownership and use of Intellectual Property arising from Joint Activities shall be agreed in writing before the activity begins, or otherwise shall be jointly owned, with each Party free to use it for non-commercial purposes with due acknowledgement.</w:t>
      </w:r>
    </w:p>
    <w:p>
      <w:pPr>
        <w:pStyle w:val="Heading1"/>
      </w:pPr>
      <w:r>
        <w:rPr>
          <w:rFonts w:ascii="Calibri" w:cs="Calibri" w:eastAsia="Calibri" w:hAnsi="Calibri"/>
        </w:rPr>
        <w:t xml:space="preserve">Article 10: Confidentiality and Data Protection</w:t>
      </w:r>
    </w:p>
    <w:p>
      <w:pPr>
        <w:tabs>
          <w:tab w:val="left" w:pos="720"/>
        </w:tabs>
        <w:spacing w:after="100" w:line="290"/>
        <w:ind w:left="720" w:hanging="720"/>
        <w:jc w:val="both"/>
      </w:pPr>
      <w:r>
        <w:rPr>
          <w:rFonts w:ascii="Calibri" w:cs="Calibri" w:eastAsia="Calibri" w:hAnsi="Calibri"/>
          <w:b/>
          <w:bCs/>
          <w:color w:val="2D6A4F"/>
        </w:rPr>
        <w:t xml:space="preserve">10.1	</w:t>
      </w:r>
      <w:r>
        <w:rPr>
          <w:rFonts w:ascii="Calibri" w:cs="Calibri" w:eastAsia="Calibri" w:hAnsi="Calibri"/>
        </w:rPr>
        <w:t xml:space="preserve">Each Party shall keep confidential any Confidential Information received from the other Party and use it only for the purposes of this MoU. This obligation survives termination for [three] years.</w:t>
      </w:r>
    </w:p>
    <w:p>
      <w:pPr>
        <w:tabs>
          <w:tab w:val="left" w:pos="720"/>
        </w:tabs>
        <w:spacing w:after="100" w:line="290"/>
        <w:ind w:left="720" w:hanging="720"/>
        <w:jc w:val="both"/>
      </w:pPr>
      <w:r>
        <w:rPr>
          <w:rFonts w:ascii="Calibri" w:cs="Calibri" w:eastAsia="Calibri" w:hAnsi="Calibri"/>
          <w:b/>
          <w:bCs/>
          <w:color w:val="2D6A4F"/>
        </w:rPr>
        <w:t xml:space="preserve">10.2	</w:t>
      </w:r>
      <w:r>
        <w:rPr>
          <w:rFonts w:ascii="Calibri" w:cs="Calibri" w:eastAsia="Calibri" w:hAnsi="Calibri"/>
        </w:rPr>
        <w:t xml:space="preserve">Any processing or sharing of personal data shall comply with applicable data protection laws and, where required, be governed by a separate data sharing agreement.</w:t>
      </w:r>
    </w:p>
    <w:p>
      <w:pPr>
        <w:pStyle w:val="Heading1"/>
      </w:pPr>
      <w:r>
        <w:rPr>
          <w:rFonts w:ascii="Calibri" w:cs="Calibri" w:eastAsia="Calibri" w:hAnsi="Calibri"/>
        </w:rPr>
        <w:t xml:space="preserve">Article 11: Safeguarding, Ethics and Integrity</w:t>
      </w:r>
    </w:p>
    <w:p>
      <w:pPr>
        <w:tabs>
          <w:tab w:val="left" w:pos="720"/>
        </w:tabs>
        <w:spacing w:after="100" w:line="290"/>
        <w:ind w:left="720" w:hanging="720"/>
        <w:jc w:val="both"/>
      </w:pPr>
      <w:r>
        <w:rPr>
          <w:rFonts w:ascii="Calibri" w:cs="Calibri" w:eastAsia="Calibri" w:hAnsi="Calibri"/>
          <w:b/>
          <w:bCs/>
          <w:color w:val="2D6A4F"/>
        </w:rPr>
        <w:t xml:space="preserve">11.1	</w:t>
      </w:r>
      <w:r>
        <w:rPr>
          <w:rFonts w:ascii="Calibri" w:cs="Calibri" w:eastAsia="Calibri" w:hAnsi="Calibri"/>
        </w:rPr>
        <w:t xml:space="preserve">The Parties shall uphold high standards of ethics and integrity and shall not tolerate fraud, corruption, bribery, money laundering or terrorist financing.</w:t>
      </w:r>
    </w:p>
    <w:p>
      <w:pPr>
        <w:tabs>
          <w:tab w:val="left" w:pos="720"/>
        </w:tabs>
        <w:spacing w:after="100" w:line="290"/>
        <w:ind w:left="720" w:hanging="720"/>
        <w:jc w:val="both"/>
      </w:pPr>
      <w:r>
        <w:rPr>
          <w:rFonts w:ascii="Calibri" w:cs="Calibri" w:eastAsia="Calibri" w:hAnsi="Calibri"/>
          <w:b/>
          <w:bCs/>
          <w:color w:val="2D6A4F"/>
        </w:rPr>
        <w:t xml:space="preserve">11.2	</w:t>
      </w:r>
      <w:r>
        <w:rPr>
          <w:rFonts w:ascii="Calibri" w:cs="Calibri" w:eastAsia="Calibri" w:hAnsi="Calibri"/>
        </w:rPr>
        <w:t xml:space="preserve">The Parties shall take all reasonable measures to prevent sexual exploitation, abuse and harassment, and to safeguard children and vulnerable adults involved in Joint Activities, and shall promptly report any concerns to each other.</w:t>
      </w:r>
    </w:p>
    <w:p>
      <w:pPr>
        <w:tabs>
          <w:tab w:val="left" w:pos="720"/>
        </w:tabs>
        <w:spacing w:after="100" w:line="290"/>
        <w:ind w:left="720" w:hanging="720"/>
        <w:jc w:val="both"/>
      </w:pPr>
      <w:r>
        <w:rPr>
          <w:rFonts w:ascii="Calibri" w:cs="Calibri" w:eastAsia="Calibri" w:hAnsi="Calibri"/>
          <w:b/>
          <w:bCs/>
          <w:color w:val="2D6A4F"/>
        </w:rPr>
        <w:t xml:space="preserve">11.3	</w:t>
      </w:r>
      <w:r>
        <w:rPr>
          <w:rFonts w:ascii="Calibri" w:cs="Calibri" w:eastAsia="Calibri" w:hAnsi="Calibri"/>
        </w:rPr>
        <w:t xml:space="preserve">Research involving human participants shall obtain the required ethical approvals.</w:t>
      </w:r>
    </w:p>
    <w:p>
      <w:pPr>
        <w:pStyle w:val="Heading1"/>
      </w:pPr>
      <w:r>
        <w:rPr>
          <w:rFonts w:ascii="Calibri" w:cs="Calibri" w:eastAsia="Calibri" w:hAnsi="Calibri"/>
        </w:rPr>
        <w:t xml:space="preserve">Article 12: Non-Exclusivity and Independence</w:t>
      </w:r>
    </w:p>
    <w:p>
      <w:pPr>
        <w:tabs>
          <w:tab w:val="left" w:pos="720"/>
        </w:tabs>
        <w:spacing w:after="100" w:line="290"/>
        <w:ind w:left="720" w:hanging="720"/>
        <w:jc w:val="both"/>
      </w:pPr>
      <w:r>
        <w:rPr>
          <w:rFonts w:ascii="Calibri" w:cs="Calibri" w:eastAsia="Calibri" w:hAnsi="Calibri"/>
          <w:b/>
          <w:bCs/>
          <w:color w:val="2D6A4F"/>
        </w:rPr>
        <w:t xml:space="preserve">12.1	</w:t>
      </w:r>
      <w:r>
        <w:rPr>
          <w:rFonts w:ascii="Calibri" w:cs="Calibri" w:eastAsia="Calibri" w:hAnsi="Calibri"/>
        </w:rPr>
        <w:t xml:space="preserve">This MoU is not exclusive. Each Party remains free to enter into similar arrangements with others.</w:t>
      </w:r>
    </w:p>
    <w:p>
      <w:pPr>
        <w:tabs>
          <w:tab w:val="left" w:pos="720"/>
        </w:tabs>
        <w:spacing w:after="100" w:line="290"/>
        <w:ind w:left="720" w:hanging="720"/>
        <w:jc w:val="both"/>
      </w:pPr>
      <w:r>
        <w:rPr>
          <w:rFonts w:ascii="Calibri" w:cs="Calibri" w:eastAsia="Calibri" w:hAnsi="Calibri"/>
          <w:b/>
          <w:bCs/>
          <w:color w:val="2D6A4F"/>
        </w:rPr>
        <w:t xml:space="preserve">12.2	</w:t>
      </w:r>
      <w:r>
        <w:rPr>
          <w:rFonts w:ascii="Calibri" w:cs="Calibri" w:eastAsia="Calibri" w:hAnsi="Calibri"/>
        </w:rPr>
        <w:t xml:space="preserve">Nothing in this MoU creates a joint venture, agency, employment or legal partnership between the Parties. Neither Party may bind the other without its written consent.</w:t>
      </w:r>
    </w:p>
    <w:p>
      <w:pPr>
        <w:pStyle w:val="Heading1"/>
      </w:pPr>
      <w:r>
        <w:rPr>
          <w:rFonts w:ascii="Calibri" w:cs="Calibri" w:eastAsia="Calibri" w:hAnsi="Calibri"/>
        </w:rPr>
        <w:t xml:space="preserve">Article 13: Liability</w:t>
      </w:r>
    </w:p>
    <w:p>
      <w:pPr>
        <w:tabs>
          <w:tab w:val="left" w:pos="720"/>
        </w:tabs>
        <w:spacing w:after="100" w:line="290"/>
        <w:ind w:left="720" w:hanging="720"/>
        <w:jc w:val="both"/>
      </w:pPr>
      <w:r>
        <w:rPr>
          <w:rFonts w:ascii="Calibri" w:cs="Calibri" w:eastAsia="Calibri" w:hAnsi="Calibri"/>
          <w:b/>
          <w:bCs/>
          <w:color w:val="2D6A4F"/>
        </w:rPr>
        <w:t xml:space="preserve">13.1	</w:t>
      </w:r>
      <w:r>
        <w:rPr>
          <w:rFonts w:ascii="Calibri" w:cs="Calibri" w:eastAsia="Calibri" w:hAnsi="Calibri"/>
        </w:rPr>
        <w:t xml:space="preserve">Each Party shall be responsible for its own acts and omissions and those of its staff and agents in implementing this MoU.</w:t>
      </w:r>
    </w:p>
    <w:p>
      <w:pPr>
        <w:pStyle w:val="Heading1"/>
      </w:pPr>
      <w:r>
        <w:rPr>
          <w:rFonts w:ascii="Calibri" w:cs="Calibri" w:eastAsia="Calibri" w:hAnsi="Calibri"/>
        </w:rPr>
        <w:t xml:space="preserve">Article 14: Legal Status</w:t>
      </w:r>
    </w:p>
    <w:p>
      <w:pPr>
        <w:tabs>
          <w:tab w:val="left" w:pos="720"/>
        </w:tabs>
        <w:spacing w:after="100" w:line="290"/>
        <w:ind w:left="720" w:hanging="720"/>
        <w:jc w:val="both"/>
      </w:pPr>
      <w:r>
        <w:rPr>
          <w:rFonts w:ascii="Calibri" w:cs="Calibri" w:eastAsia="Calibri" w:hAnsi="Calibri"/>
          <w:b/>
          <w:bCs/>
          <w:color w:val="2D6A4F"/>
        </w:rPr>
        <w:t xml:space="preserve">14.1	</w:t>
      </w:r>
      <w:r>
        <w:rPr>
          <w:rFonts w:ascii="Calibri" w:cs="Calibri" w:eastAsia="Calibri" w:hAnsi="Calibri"/>
        </w:rPr>
        <w:t xml:space="preserve">This MoU is a statement of intent and does not create legally binding obligations, except for Articles [9 (Intellectual Property), 10 (Confidentiality and Data Protection), 15 (Dispute Resolution) and 16.4 (Survival)], which are binding.</w:t>
      </w:r>
    </w:p>
    <w:p>
      <w:pPr>
        <w:tabs>
          <w:tab w:val="left" w:pos="720"/>
        </w:tabs>
        <w:spacing w:after="100" w:line="290"/>
        <w:ind w:left="720" w:hanging="720"/>
        <w:jc w:val="both"/>
      </w:pPr>
      <w:r>
        <w:rPr>
          <w:rFonts w:ascii="Calibri" w:cs="Calibri" w:eastAsia="Calibri" w:hAnsi="Calibri"/>
          <w:b/>
          <w:bCs/>
          <w:color w:val="2D6A4F"/>
        </w:rPr>
        <w:t xml:space="preserve">14.2	</w:t>
      </w:r>
      <w:r>
        <w:rPr>
          <w:rFonts w:ascii="Calibri" w:cs="Calibri" w:eastAsia="Calibri" w:hAnsi="Calibri"/>
          <w:color w:val="595959"/>
        </w:rPr>
        <w:t xml:space="preserve">[For international organisations: Nothing in this MoU shall be deemed a waiver of the privileges and immunities of either Party.]</w:t>
      </w:r>
    </w:p>
    <w:p>
      <w:pPr>
        <w:pStyle w:val="Heading1"/>
      </w:pPr>
      <w:r>
        <w:rPr>
          <w:rFonts w:ascii="Calibri" w:cs="Calibri" w:eastAsia="Calibri" w:hAnsi="Calibri"/>
        </w:rPr>
        <w:t xml:space="preserve">Article 15: Dispute Resolution</w:t>
      </w:r>
    </w:p>
    <w:p>
      <w:pPr>
        <w:tabs>
          <w:tab w:val="left" w:pos="720"/>
        </w:tabs>
        <w:spacing w:after="100" w:line="290"/>
        <w:ind w:left="720" w:hanging="720"/>
        <w:jc w:val="both"/>
      </w:pPr>
      <w:r>
        <w:rPr>
          <w:rFonts w:ascii="Calibri" w:cs="Calibri" w:eastAsia="Calibri" w:hAnsi="Calibri"/>
          <w:b/>
          <w:bCs/>
          <w:color w:val="2D6A4F"/>
        </w:rPr>
        <w:t xml:space="preserve">15.1	</w:t>
      </w:r>
      <w:r>
        <w:rPr>
          <w:rFonts w:ascii="Calibri" w:cs="Calibri" w:eastAsia="Calibri" w:hAnsi="Calibri"/>
        </w:rPr>
        <w:t xml:space="preserve">Any dispute arising from this MoU shall be resolved amicably through consultation between the focal persons and, failing that, the heads of the Parties within [30] days.</w:t>
      </w:r>
    </w:p>
    <w:p>
      <w:pPr>
        <w:tabs>
          <w:tab w:val="left" w:pos="720"/>
        </w:tabs>
        <w:spacing w:after="100" w:line="290"/>
        <w:ind w:left="720" w:hanging="720"/>
        <w:jc w:val="both"/>
      </w:pPr>
      <w:r>
        <w:rPr>
          <w:rFonts w:ascii="Calibri" w:cs="Calibri" w:eastAsia="Calibri" w:hAnsi="Calibri"/>
          <w:b/>
          <w:bCs/>
          <w:color w:val="2D6A4F"/>
        </w:rPr>
        <w:t xml:space="preserve">15.2	</w:t>
      </w:r>
      <w:r>
        <w:rPr>
          <w:rFonts w:ascii="Calibri" w:cs="Calibri" w:eastAsia="Calibri" w:hAnsi="Calibri"/>
        </w:rPr>
        <w:t xml:space="preserve">If the dispute is not resolved, the Parties may refer it to [mediation by a mutually agreed mediator / arbitration under …].</w:t>
      </w:r>
    </w:p>
    <w:p>
      <w:pPr>
        <w:pStyle w:val="Heading1"/>
      </w:pPr>
      <w:r>
        <w:rPr>
          <w:rFonts w:ascii="Calibri" w:cs="Calibri" w:eastAsia="Calibri" w:hAnsi="Calibri"/>
        </w:rPr>
        <w:t xml:space="preserve">Article 16: Duration, Amendment, Renewal and Termination</w:t>
      </w:r>
    </w:p>
    <w:p>
      <w:pPr>
        <w:tabs>
          <w:tab w:val="left" w:pos="720"/>
        </w:tabs>
        <w:spacing w:after="100" w:line="290"/>
        <w:ind w:left="720" w:hanging="720"/>
        <w:jc w:val="both"/>
      </w:pPr>
      <w:r>
        <w:rPr>
          <w:rFonts w:ascii="Calibri" w:cs="Calibri" w:eastAsia="Calibri" w:hAnsi="Calibri"/>
          <w:b/>
          <w:bCs/>
          <w:color w:val="2D6A4F"/>
        </w:rPr>
        <w:t xml:space="preserve">16.1	</w:t>
      </w:r>
      <w:r>
        <w:rPr>
          <w:rFonts w:ascii="Calibri" w:cs="Calibri" w:eastAsia="Calibri" w:hAnsi="Calibri"/>
        </w:rPr>
        <w:t xml:space="preserve">This MoU enters into force on the date of the last signature and remains in force for [three (3)] years unless terminated earlier.</w:t>
      </w:r>
    </w:p>
    <w:p>
      <w:pPr>
        <w:tabs>
          <w:tab w:val="left" w:pos="720"/>
        </w:tabs>
        <w:spacing w:after="100" w:line="290"/>
        <w:ind w:left="720" w:hanging="720"/>
        <w:jc w:val="both"/>
      </w:pPr>
      <w:r>
        <w:rPr>
          <w:rFonts w:ascii="Calibri" w:cs="Calibri" w:eastAsia="Calibri" w:hAnsi="Calibri"/>
          <w:b/>
          <w:bCs/>
          <w:color w:val="2D6A4F"/>
        </w:rPr>
        <w:t xml:space="preserve">16.2	</w:t>
      </w:r>
      <w:r>
        <w:rPr>
          <w:rFonts w:ascii="Calibri" w:cs="Calibri" w:eastAsia="Calibri" w:hAnsi="Calibri"/>
        </w:rPr>
        <w:t xml:space="preserve">This MoU may be amended or renewed only by written agreement signed by both Parties.</w:t>
      </w:r>
    </w:p>
    <w:p>
      <w:pPr>
        <w:tabs>
          <w:tab w:val="left" w:pos="720"/>
        </w:tabs>
        <w:spacing w:after="100" w:line="290"/>
        <w:ind w:left="720" w:hanging="720"/>
        <w:jc w:val="both"/>
      </w:pPr>
      <w:r>
        <w:rPr>
          <w:rFonts w:ascii="Calibri" w:cs="Calibri" w:eastAsia="Calibri" w:hAnsi="Calibri"/>
          <w:b/>
          <w:bCs/>
          <w:color w:val="2D6A4F"/>
        </w:rPr>
        <w:t xml:space="preserve">16.3	</w:t>
      </w:r>
      <w:r>
        <w:rPr>
          <w:rFonts w:ascii="Calibri" w:cs="Calibri" w:eastAsia="Calibri" w:hAnsi="Calibri"/>
        </w:rPr>
        <w:t xml:space="preserve">Either Party may terminate this MoU by giving [ninety (90)] days’ written notice to the other Party.</w:t>
      </w:r>
    </w:p>
    <w:p>
      <w:pPr>
        <w:tabs>
          <w:tab w:val="left" w:pos="720"/>
        </w:tabs>
        <w:spacing w:after="100" w:line="290"/>
        <w:ind w:left="720" w:hanging="720"/>
        <w:jc w:val="both"/>
      </w:pPr>
      <w:r>
        <w:rPr>
          <w:rFonts w:ascii="Calibri" w:cs="Calibri" w:eastAsia="Calibri" w:hAnsi="Calibri"/>
          <w:b/>
          <w:bCs/>
          <w:color w:val="2D6A4F"/>
        </w:rPr>
        <w:t xml:space="preserve">16.4	</w:t>
      </w:r>
      <w:r>
        <w:rPr>
          <w:rFonts w:ascii="Calibri" w:cs="Calibri" w:eastAsia="Calibri" w:hAnsi="Calibri"/>
        </w:rPr>
        <w:t xml:space="preserve">Termination shall not affect Joint Activities already under way, which shall be completed or wound down in an orderly manner as agreed, nor obligations that by their nature survive termination.</w:t>
      </w:r>
    </w:p>
    <w:p>
      <w:pPr>
        <w:pStyle w:val="Heading1"/>
      </w:pPr>
      <w:r>
        <w:rPr>
          <w:rFonts w:ascii="Calibri" w:cs="Calibri" w:eastAsia="Calibri" w:hAnsi="Calibri"/>
        </w:rPr>
        <w:t xml:space="preserve">Article 17: Notices</w:t>
      </w:r>
    </w:p>
    <w:p>
      <w:pPr>
        <w:tabs>
          <w:tab w:val="left" w:pos="720"/>
        </w:tabs>
        <w:spacing w:after="100" w:line="290"/>
        <w:ind w:left="720" w:hanging="720"/>
        <w:jc w:val="both"/>
      </w:pPr>
      <w:r>
        <w:rPr>
          <w:rFonts w:ascii="Calibri" w:cs="Calibri" w:eastAsia="Calibri" w:hAnsi="Calibri"/>
          <w:b/>
          <w:bCs/>
          <w:color w:val="2D6A4F"/>
        </w:rPr>
        <w:t xml:space="preserve">17.1	</w:t>
      </w:r>
      <w:r>
        <w:rPr>
          <w:rFonts w:ascii="Calibri" w:cs="Calibri" w:eastAsia="Calibri" w:hAnsi="Calibri"/>
        </w:rPr>
        <w:t xml:space="preserve">All notices under this MoU shall be in writing and delivered by hand, courier or email to the contact persons in Annex B. A notice is effective on receipt.</w:t>
      </w:r>
    </w:p>
    <w:p>
      <w:pPr>
        <w:pStyle w:val="Heading1"/>
      </w:pPr>
      <w:r>
        <w:rPr>
          <w:rFonts w:ascii="Calibri" w:cs="Calibri" w:eastAsia="Calibri" w:hAnsi="Calibri"/>
        </w:rPr>
        <w:t xml:space="preserve">Article 18: Entire Understanding and Counterparts</w:t>
      </w:r>
    </w:p>
    <w:p>
      <w:pPr>
        <w:tabs>
          <w:tab w:val="left" w:pos="720"/>
        </w:tabs>
        <w:spacing w:after="100" w:line="290"/>
        <w:ind w:left="720" w:hanging="720"/>
        <w:jc w:val="both"/>
      </w:pPr>
      <w:r>
        <w:rPr>
          <w:rFonts w:ascii="Calibri" w:cs="Calibri" w:eastAsia="Calibri" w:hAnsi="Calibri"/>
          <w:b/>
          <w:bCs/>
          <w:color w:val="2D6A4F"/>
        </w:rPr>
        <w:t xml:space="preserve">18.1	</w:t>
      </w:r>
      <w:r>
        <w:rPr>
          <w:rFonts w:ascii="Calibri" w:cs="Calibri" w:eastAsia="Calibri" w:hAnsi="Calibri"/>
        </w:rPr>
        <w:t xml:space="preserve">This MoU, including its Annexes, constitutes the entire understanding between the Parties on its subject matter and supersedes prior discussions.</w:t>
      </w:r>
    </w:p>
    <w:p>
      <w:pPr>
        <w:tabs>
          <w:tab w:val="left" w:pos="720"/>
        </w:tabs>
        <w:spacing w:after="100" w:line="290"/>
        <w:ind w:left="720" w:hanging="720"/>
        <w:jc w:val="both"/>
      </w:pPr>
      <w:r>
        <w:rPr>
          <w:rFonts w:ascii="Calibri" w:cs="Calibri" w:eastAsia="Calibri" w:hAnsi="Calibri"/>
          <w:b/>
          <w:bCs/>
          <w:color w:val="2D6A4F"/>
        </w:rPr>
        <w:t xml:space="preserve">18.2	</w:t>
      </w:r>
      <w:r>
        <w:rPr>
          <w:rFonts w:ascii="Calibri" w:cs="Calibri" w:eastAsia="Calibri" w:hAnsi="Calibri"/>
        </w:rPr>
        <w:t xml:space="preserve">This MoU may be signed in [two] original counterparts and electronically, each of which shall be deemed an original.</w:t>
      </w:r>
    </w:p>
    <w:p>
      <w:pPr>
        <w:pStyle w:val="Heading1"/>
        <w:pageBreakBefore/>
      </w:pPr>
      <w:r>
        <w:rPr>
          <w:rFonts w:ascii="Calibri" w:cs="Calibri" w:eastAsia="Calibri" w:hAnsi="Calibri"/>
        </w:rPr>
        <w:t xml:space="preserve">Signatures</w:t>
      </w:r>
    </w:p>
    <w:p>
      <w:pPr>
        <w:spacing w:after="120" w:line="290"/>
        <w:jc w:val="both"/>
      </w:pPr>
      <w:r>
        <w:rPr>
          <w:rFonts w:ascii="Calibri" w:cs="Calibri" w:eastAsia="Calibri" w:hAnsi="Calibri"/>
        </w:rPr>
        <w:t xml:space="preserve">IN WITNESS WHEREOF, the undersigned, being duly authorised representatives of the Parties, have signed this Memorandum of Understanding in [two] originals in the [English] language on the dates indicated below.</w:t>
      </w:r>
    </w:p>
    <w:p>
      <w:pPr>
        <w:spacing w:after="60"/>
      </w:pPr>
      <w:r>
        <w:rPr>
          <w:rFonts w:ascii="Calibri" w:cs="Calibri" w:eastAsia="Calibri" w:hAnsi="Calibri"/>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A9B3C2" w:sz="4"/>
              <w:left w:val="single" w:color="A9B3C2" w:sz="4"/>
              <w:bottom w:val="single" w:color="A9B3C2" w:sz="4"/>
              <w:right w:val="single" w:color="A9B3C2" w:sz="4"/>
            </w:tcBorders>
            <w:tcMar>
              <w:top w:type="dxa" w:w="160"/>
              <w:left w:type="dxa" w:w="200"/>
              <w:bottom w:type="dxa" w:w="200"/>
              <w:right w:type="dxa" w:w="200"/>
            </w:tcMar>
          </w:tcPr>
          <w:p>
            <w:pPr>
              <w:spacing w:after="80"/>
            </w:pPr>
            <w:r>
              <w:rPr>
                <w:rFonts w:ascii="Calibri" w:cs="Calibri" w:eastAsia="Calibri" w:hAnsi="Calibri"/>
                <w:b/>
                <w:bCs/>
                <w:color w:val="1B4332"/>
                <w:sz w:val="21"/>
                <w:szCs w:val="21"/>
              </w:rPr>
              <w:t xml:space="preserve">For and on behalf of [Short name A]</w:t>
            </w:r>
          </w:p>
          <w:p>
            <w:pPr>
              <w:spacing w:after="20" w:before="260"/>
            </w:pPr>
            <w:r>
              <w:rPr>
                <w:rFonts w:ascii="Calibri" w:cs="Calibri" w:eastAsia="Calibri" w:hAnsi="Calibri"/>
                <w:b/>
                <w:bCs/>
                <w:sz w:val="20"/>
                <w:szCs w:val="20"/>
              </w:rPr>
              <w:t xml:space="preserve">Signature: </w:t>
            </w:r>
            <w:r>
              <w:rPr>
                <w:rFonts w:ascii="Calibri" w:cs="Calibri" w:eastAsia="Calibri" w:hAnsi="Calibri"/>
                <w:color w:val="808080"/>
                <w:sz w:val="20"/>
                <w:szCs w:val="20"/>
              </w:rPr>
              <w:t xml:space="preserve">________________________________</w:t>
            </w:r>
          </w:p>
          <w:p>
            <w:pPr>
              <w:spacing w:after="20" w:before="260"/>
            </w:pPr>
            <w:r>
              <w:rPr>
                <w:rFonts w:ascii="Calibri" w:cs="Calibri" w:eastAsia="Calibri" w:hAnsi="Calibri"/>
                <w:b/>
                <w:bCs/>
                <w:sz w:val="20"/>
                <w:szCs w:val="20"/>
              </w:rPr>
              <w:t xml:space="preserve">Name: </w:t>
            </w:r>
            <w:r>
              <w:rPr>
                <w:rFonts w:ascii="Calibri" w:cs="Calibri" w:eastAsia="Calibri" w:hAnsi="Calibri"/>
                <w:color w:val="808080"/>
                <w:sz w:val="20"/>
                <w:szCs w:val="20"/>
              </w:rPr>
              <w:t xml:space="preserve">________________________________</w:t>
            </w:r>
          </w:p>
          <w:p>
            <w:pPr>
              <w:spacing w:after="20" w:before="260"/>
            </w:pPr>
            <w:r>
              <w:rPr>
                <w:rFonts w:ascii="Calibri" w:cs="Calibri" w:eastAsia="Calibri" w:hAnsi="Calibri"/>
                <w:b/>
                <w:bCs/>
                <w:sz w:val="20"/>
                <w:szCs w:val="20"/>
              </w:rPr>
              <w:t xml:space="preserve">Title: </w:t>
            </w:r>
            <w:r>
              <w:rPr>
                <w:rFonts w:ascii="Calibri" w:cs="Calibri" w:eastAsia="Calibri" w:hAnsi="Calibri"/>
                <w:color w:val="808080"/>
                <w:sz w:val="20"/>
                <w:szCs w:val="20"/>
              </w:rPr>
              <w:t xml:space="preserve">________________________________</w:t>
            </w:r>
          </w:p>
          <w:p>
            <w:pPr>
              <w:spacing w:after="20" w:before="260"/>
            </w:pPr>
            <w:r>
              <w:rPr>
                <w:rFonts w:ascii="Calibri" w:cs="Calibri" w:eastAsia="Calibri" w:hAnsi="Calibri"/>
                <w:b/>
                <w:bCs/>
                <w:sz w:val="20"/>
                <w:szCs w:val="20"/>
              </w:rPr>
              <w:t xml:space="preserve">Date: </w:t>
            </w:r>
            <w:r>
              <w:rPr>
                <w:rFonts w:ascii="Calibri" w:cs="Calibri" w:eastAsia="Calibri" w:hAnsi="Calibri"/>
                <w:color w:val="808080"/>
                <w:sz w:val="20"/>
                <w:szCs w:val="20"/>
              </w:rPr>
              <w:t xml:space="preserve">________________________________</w:t>
            </w:r>
          </w:p>
          <w:p>
            <w:pPr>
              <w:spacing w:before="260"/>
            </w:pPr>
            <w:r>
              <w:rPr>
                <w:rFonts w:ascii="Calibri" w:cs="Calibri" w:eastAsia="Calibri" w:hAnsi="Calibri"/>
                <w:b/>
                <w:bCs/>
                <w:sz w:val="20"/>
                <w:szCs w:val="20"/>
              </w:rPr>
              <w:t xml:space="preserve">Official stamp / seal:</w:t>
            </w:r>
          </w:p>
          <w:p>
            <w:pPr>
              <w:spacing w:before="400"/>
            </w:pPr>
            <w:r>
              <w:rPr>
                <w:rFonts w:ascii="Calibri" w:cs="Calibri" w:eastAsia="Calibri" w:hAnsi="Calibri"/>
                <w:b/>
                <w:bCs/>
                <w:color w:val="2D6A4F"/>
                <w:sz w:val="20"/>
                <w:szCs w:val="20"/>
              </w:rPr>
              <w:t xml:space="preserve">Witness</w:t>
            </w:r>
          </w:p>
          <w:p>
            <w:pPr>
              <w:spacing w:after="20" w:before="260"/>
            </w:pPr>
            <w:r>
              <w:rPr>
                <w:rFonts w:ascii="Calibri" w:cs="Calibri" w:eastAsia="Calibri" w:hAnsi="Calibri"/>
                <w:b/>
                <w:bCs/>
                <w:sz w:val="20"/>
                <w:szCs w:val="20"/>
              </w:rPr>
              <w:t xml:space="preserve">Signature: </w:t>
            </w:r>
            <w:r>
              <w:rPr>
                <w:rFonts w:ascii="Calibri" w:cs="Calibri" w:eastAsia="Calibri" w:hAnsi="Calibri"/>
                <w:color w:val="808080"/>
                <w:sz w:val="20"/>
                <w:szCs w:val="20"/>
              </w:rPr>
              <w:t xml:space="preserve">________________________________</w:t>
            </w:r>
          </w:p>
          <w:p>
            <w:pPr>
              <w:spacing w:after="20" w:before="260"/>
            </w:pPr>
            <w:r>
              <w:rPr>
                <w:rFonts w:ascii="Calibri" w:cs="Calibri" w:eastAsia="Calibri" w:hAnsi="Calibri"/>
                <w:b/>
                <w:bCs/>
                <w:sz w:val="20"/>
                <w:szCs w:val="20"/>
              </w:rPr>
              <w:t xml:space="preserve">Name and title: </w:t>
            </w:r>
            <w:r>
              <w:rPr>
                <w:rFonts w:ascii="Calibri" w:cs="Calibri" w:eastAsia="Calibri" w:hAnsi="Calibri"/>
                <w:color w:val="808080"/>
                <w:sz w:val="20"/>
                <w:szCs w:val="20"/>
              </w:rPr>
              <w:t xml:space="preserve">________________________________</w:t>
            </w:r>
          </w:p>
        </w:tc>
        <w:tc>
          <w:tcPr>
            <w:tcW w:type="dxa" w:w="4513"/>
            <w:tcBorders>
              <w:top w:val="single" w:color="A9B3C2" w:sz="4"/>
              <w:left w:val="single" w:color="A9B3C2" w:sz="4"/>
              <w:bottom w:val="single" w:color="A9B3C2" w:sz="4"/>
              <w:right w:val="single" w:color="A9B3C2" w:sz="4"/>
            </w:tcBorders>
            <w:tcMar>
              <w:top w:type="dxa" w:w="160"/>
              <w:left w:type="dxa" w:w="200"/>
              <w:bottom w:type="dxa" w:w="200"/>
              <w:right w:type="dxa" w:w="200"/>
            </w:tcMar>
          </w:tcPr>
          <w:p>
            <w:pPr>
              <w:spacing w:after="80"/>
            </w:pPr>
            <w:r>
              <w:rPr>
                <w:rFonts w:ascii="Calibri" w:cs="Calibri" w:eastAsia="Calibri" w:hAnsi="Calibri"/>
                <w:b/>
                <w:bCs/>
                <w:color w:val="1B4332"/>
                <w:sz w:val="21"/>
                <w:szCs w:val="21"/>
              </w:rPr>
              <w:t xml:space="preserve">For and on behalf of [Short name B]</w:t>
            </w:r>
          </w:p>
          <w:p>
            <w:pPr>
              <w:spacing w:after="20" w:before="260"/>
            </w:pPr>
            <w:r>
              <w:rPr>
                <w:rFonts w:ascii="Calibri" w:cs="Calibri" w:eastAsia="Calibri" w:hAnsi="Calibri"/>
                <w:b/>
                <w:bCs/>
                <w:sz w:val="20"/>
                <w:szCs w:val="20"/>
              </w:rPr>
              <w:t xml:space="preserve">Signature: </w:t>
            </w:r>
            <w:r>
              <w:rPr>
                <w:rFonts w:ascii="Calibri" w:cs="Calibri" w:eastAsia="Calibri" w:hAnsi="Calibri"/>
                <w:color w:val="808080"/>
                <w:sz w:val="20"/>
                <w:szCs w:val="20"/>
              </w:rPr>
              <w:t xml:space="preserve">________________________________</w:t>
            </w:r>
          </w:p>
          <w:p>
            <w:pPr>
              <w:spacing w:after="20" w:before="260"/>
            </w:pPr>
            <w:r>
              <w:rPr>
                <w:rFonts w:ascii="Calibri" w:cs="Calibri" w:eastAsia="Calibri" w:hAnsi="Calibri"/>
                <w:b/>
                <w:bCs/>
                <w:sz w:val="20"/>
                <w:szCs w:val="20"/>
              </w:rPr>
              <w:t xml:space="preserve">Name: </w:t>
            </w:r>
            <w:r>
              <w:rPr>
                <w:rFonts w:ascii="Calibri" w:cs="Calibri" w:eastAsia="Calibri" w:hAnsi="Calibri"/>
                <w:color w:val="808080"/>
                <w:sz w:val="20"/>
                <w:szCs w:val="20"/>
              </w:rPr>
              <w:t xml:space="preserve">________________________________</w:t>
            </w:r>
          </w:p>
          <w:p>
            <w:pPr>
              <w:spacing w:after="20" w:before="260"/>
            </w:pPr>
            <w:r>
              <w:rPr>
                <w:rFonts w:ascii="Calibri" w:cs="Calibri" w:eastAsia="Calibri" w:hAnsi="Calibri"/>
                <w:b/>
                <w:bCs/>
                <w:sz w:val="20"/>
                <w:szCs w:val="20"/>
              </w:rPr>
              <w:t xml:space="preserve">Title: </w:t>
            </w:r>
            <w:r>
              <w:rPr>
                <w:rFonts w:ascii="Calibri" w:cs="Calibri" w:eastAsia="Calibri" w:hAnsi="Calibri"/>
                <w:color w:val="808080"/>
                <w:sz w:val="20"/>
                <w:szCs w:val="20"/>
              </w:rPr>
              <w:t xml:space="preserve">________________________________</w:t>
            </w:r>
          </w:p>
          <w:p>
            <w:pPr>
              <w:spacing w:after="20" w:before="260"/>
            </w:pPr>
            <w:r>
              <w:rPr>
                <w:rFonts w:ascii="Calibri" w:cs="Calibri" w:eastAsia="Calibri" w:hAnsi="Calibri"/>
                <w:b/>
                <w:bCs/>
                <w:sz w:val="20"/>
                <w:szCs w:val="20"/>
              </w:rPr>
              <w:t xml:space="preserve">Date: </w:t>
            </w:r>
            <w:r>
              <w:rPr>
                <w:rFonts w:ascii="Calibri" w:cs="Calibri" w:eastAsia="Calibri" w:hAnsi="Calibri"/>
                <w:color w:val="808080"/>
                <w:sz w:val="20"/>
                <w:szCs w:val="20"/>
              </w:rPr>
              <w:t xml:space="preserve">________________________________</w:t>
            </w:r>
          </w:p>
          <w:p>
            <w:pPr>
              <w:spacing w:before="260"/>
            </w:pPr>
            <w:r>
              <w:rPr>
                <w:rFonts w:ascii="Calibri" w:cs="Calibri" w:eastAsia="Calibri" w:hAnsi="Calibri"/>
                <w:b/>
                <w:bCs/>
                <w:sz w:val="20"/>
                <w:szCs w:val="20"/>
              </w:rPr>
              <w:t xml:space="preserve">Official stamp / seal:</w:t>
            </w:r>
          </w:p>
          <w:p>
            <w:pPr>
              <w:spacing w:before="400"/>
            </w:pPr>
            <w:r>
              <w:rPr>
                <w:rFonts w:ascii="Calibri" w:cs="Calibri" w:eastAsia="Calibri" w:hAnsi="Calibri"/>
                <w:b/>
                <w:bCs/>
                <w:color w:val="2D6A4F"/>
                <w:sz w:val="20"/>
                <w:szCs w:val="20"/>
              </w:rPr>
              <w:t xml:space="preserve">Witness</w:t>
            </w:r>
          </w:p>
          <w:p>
            <w:pPr>
              <w:spacing w:after="20" w:before="260"/>
            </w:pPr>
            <w:r>
              <w:rPr>
                <w:rFonts w:ascii="Calibri" w:cs="Calibri" w:eastAsia="Calibri" w:hAnsi="Calibri"/>
                <w:b/>
                <w:bCs/>
                <w:sz w:val="20"/>
                <w:szCs w:val="20"/>
              </w:rPr>
              <w:t xml:space="preserve">Signature: </w:t>
            </w:r>
            <w:r>
              <w:rPr>
                <w:rFonts w:ascii="Calibri" w:cs="Calibri" w:eastAsia="Calibri" w:hAnsi="Calibri"/>
                <w:color w:val="808080"/>
                <w:sz w:val="20"/>
                <w:szCs w:val="20"/>
              </w:rPr>
              <w:t xml:space="preserve">________________________________</w:t>
            </w:r>
          </w:p>
          <w:p>
            <w:pPr>
              <w:spacing w:after="20" w:before="260"/>
            </w:pPr>
            <w:r>
              <w:rPr>
                <w:rFonts w:ascii="Calibri" w:cs="Calibri" w:eastAsia="Calibri" w:hAnsi="Calibri"/>
                <w:b/>
                <w:bCs/>
                <w:sz w:val="20"/>
                <w:szCs w:val="20"/>
              </w:rPr>
              <w:t xml:space="preserve">Name and title: </w:t>
            </w:r>
            <w:r>
              <w:rPr>
                <w:rFonts w:ascii="Calibri" w:cs="Calibri" w:eastAsia="Calibri" w:hAnsi="Calibri"/>
                <w:color w:val="808080"/>
                <w:sz w:val="20"/>
                <w:szCs w:val="20"/>
              </w:rPr>
              <w:t xml:space="preserve">________________________________</w:t>
            </w:r>
          </w:p>
        </w:tc>
      </w:tr>
    </w:tbl>
    <w:p>
      <w:pPr>
        <w:pStyle w:val="Heading1"/>
        <w:pageBreakBefore/>
      </w:pPr>
      <w:r>
        <w:rPr>
          <w:rFonts w:ascii="Calibri" w:cs="Calibri" w:eastAsia="Calibri" w:hAnsi="Calibri"/>
        </w:rPr>
        <w:t xml:space="preserve">Annex A: Joint Work Plan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26"/>
        <w:gridCol w:w="1600"/>
        <w:gridCol w:w="1500"/>
        <w:gridCol w:w="1700"/>
        <w:gridCol w:w="1600"/>
      </w:tblGrid>
      <w:tr>
        <w:trPr>
          <w:tblHeader/>
        </w:trPr>
        <w:tc>
          <w:tcPr>
            <w:tcW w:type="dxa" w:w="2626"/>
            <w:tcBorders>
              <w:top w:val="single" w:color="A9B3C2" w:sz="4"/>
              <w:left w:val="single" w:color="A9B3C2" w:sz="4"/>
              <w:bottom w:val="single" w:color="A9B3C2" w:sz="4"/>
              <w:right w:val="single" w:color="A9B3C2" w:sz="4"/>
            </w:tcBorders>
            <w:shd w:fill="1B4332" w:color="auto" w:val="clear"/>
            <w:tcMar>
              <w:top w:type="dxa" w:w="60"/>
              <w:left w:type="dxa" w:w="100"/>
              <w:bottom w:type="dxa" w:w="60"/>
              <w:right w:type="dxa" w:w="100"/>
            </w:tcMar>
            <w:vAlign w:val="center"/>
          </w:tcPr>
          <w:p>
            <w:pPr>
              <w:spacing w:after="30"/>
            </w:pPr>
            <w:r>
              <w:rPr>
                <w:rFonts w:ascii="Calibri" w:cs="Calibri" w:eastAsia="Calibri" w:hAnsi="Calibri"/>
                <w:b/>
                <w:bCs/>
                <w:color w:val="FFFFFF"/>
                <w:sz w:val="19"/>
                <w:szCs w:val="19"/>
              </w:rPr>
              <w:t xml:space="preserve">Activity / output</w:t>
            </w:r>
          </w:p>
        </w:tc>
        <w:tc>
          <w:tcPr>
            <w:tcW w:type="dxa" w:w="1600"/>
            <w:tcBorders>
              <w:top w:val="single" w:color="A9B3C2" w:sz="4"/>
              <w:left w:val="single" w:color="A9B3C2" w:sz="4"/>
              <w:bottom w:val="single" w:color="A9B3C2" w:sz="4"/>
              <w:right w:val="single" w:color="A9B3C2" w:sz="4"/>
            </w:tcBorders>
            <w:shd w:fill="1B4332" w:color="auto" w:val="clear"/>
            <w:tcMar>
              <w:top w:type="dxa" w:w="60"/>
              <w:left w:type="dxa" w:w="100"/>
              <w:bottom w:type="dxa" w:w="60"/>
              <w:right w:type="dxa" w:w="100"/>
            </w:tcMar>
            <w:vAlign w:val="center"/>
          </w:tcPr>
          <w:p>
            <w:pPr>
              <w:spacing w:after="30"/>
            </w:pPr>
            <w:r>
              <w:rPr>
                <w:rFonts w:ascii="Calibri" w:cs="Calibri" w:eastAsia="Calibri" w:hAnsi="Calibri"/>
                <w:b/>
                <w:bCs/>
                <w:color w:val="FFFFFF"/>
                <w:sz w:val="19"/>
                <w:szCs w:val="19"/>
              </w:rPr>
              <w:t xml:space="preserve">Lead Party</w:t>
            </w:r>
          </w:p>
        </w:tc>
        <w:tc>
          <w:tcPr>
            <w:tcW w:type="dxa" w:w="1500"/>
            <w:tcBorders>
              <w:top w:val="single" w:color="A9B3C2" w:sz="4"/>
              <w:left w:val="single" w:color="A9B3C2" w:sz="4"/>
              <w:bottom w:val="single" w:color="A9B3C2" w:sz="4"/>
              <w:right w:val="single" w:color="A9B3C2" w:sz="4"/>
            </w:tcBorders>
            <w:shd w:fill="1B4332" w:color="auto" w:val="clear"/>
            <w:tcMar>
              <w:top w:type="dxa" w:w="60"/>
              <w:left w:type="dxa" w:w="100"/>
              <w:bottom w:type="dxa" w:w="60"/>
              <w:right w:type="dxa" w:w="100"/>
            </w:tcMar>
            <w:vAlign w:val="center"/>
          </w:tcPr>
          <w:p>
            <w:pPr>
              <w:spacing w:after="30"/>
            </w:pPr>
            <w:r>
              <w:rPr>
                <w:rFonts w:ascii="Calibri" w:cs="Calibri" w:eastAsia="Calibri" w:hAnsi="Calibri"/>
                <w:b/>
                <w:bCs/>
                <w:color w:val="FFFFFF"/>
                <w:sz w:val="19"/>
                <w:szCs w:val="19"/>
              </w:rPr>
              <w:t xml:space="preserve">Timeline</w:t>
            </w:r>
          </w:p>
        </w:tc>
        <w:tc>
          <w:tcPr>
            <w:tcW w:type="dxa" w:w="1700"/>
            <w:tcBorders>
              <w:top w:val="single" w:color="A9B3C2" w:sz="4"/>
              <w:left w:val="single" w:color="A9B3C2" w:sz="4"/>
              <w:bottom w:val="single" w:color="A9B3C2" w:sz="4"/>
              <w:right w:val="single" w:color="A9B3C2" w:sz="4"/>
            </w:tcBorders>
            <w:shd w:fill="1B4332" w:color="auto" w:val="clear"/>
            <w:tcMar>
              <w:top w:type="dxa" w:w="60"/>
              <w:left w:type="dxa" w:w="100"/>
              <w:bottom w:type="dxa" w:w="60"/>
              <w:right w:type="dxa" w:w="100"/>
            </w:tcMar>
            <w:vAlign w:val="center"/>
          </w:tcPr>
          <w:p>
            <w:pPr>
              <w:spacing w:after="30"/>
            </w:pPr>
            <w:r>
              <w:rPr>
                <w:rFonts w:ascii="Calibri" w:cs="Calibri" w:eastAsia="Calibri" w:hAnsi="Calibri"/>
                <w:b/>
                <w:bCs/>
                <w:color w:val="FFFFFF"/>
                <w:sz w:val="19"/>
                <w:szCs w:val="19"/>
              </w:rPr>
              <w:t xml:space="preserve">Resources</w:t>
            </w:r>
          </w:p>
        </w:tc>
        <w:tc>
          <w:tcPr>
            <w:tcW w:type="dxa" w:w="1600"/>
            <w:tcBorders>
              <w:top w:val="single" w:color="A9B3C2" w:sz="4"/>
              <w:left w:val="single" w:color="A9B3C2" w:sz="4"/>
              <w:bottom w:val="single" w:color="A9B3C2" w:sz="4"/>
              <w:right w:val="single" w:color="A9B3C2" w:sz="4"/>
            </w:tcBorders>
            <w:shd w:fill="1B4332" w:color="auto" w:val="clear"/>
            <w:tcMar>
              <w:top w:type="dxa" w:w="60"/>
              <w:left w:type="dxa" w:w="100"/>
              <w:bottom w:type="dxa" w:w="60"/>
              <w:right w:type="dxa" w:w="100"/>
            </w:tcMar>
            <w:vAlign w:val="center"/>
          </w:tcPr>
          <w:p>
            <w:pPr>
              <w:spacing w:after="30"/>
            </w:pPr>
            <w:r>
              <w:rPr>
                <w:rFonts w:ascii="Calibri" w:cs="Calibri" w:eastAsia="Calibri" w:hAnsi="Calibri"/>
                <w:b/>
                <w:bCs/>
                <w:color w:val="FFFFFF"/>
                <w:sz w:val="19"/>
                <w:szCs w:val="19"/>
              </w:rPr>
              <w:t xml:space="preserve">Indicator / target</w:t>
            </w:r>
          </w:p>
        </w:tc>
      </w:tr>
      <w:tr>
        <w:tc>
          <w:tcPr>
            <w:tcW w:type="dxa" w:w="2626"/>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[Joint training of 50 community health workers]</w:t>
            </w:r>
          </w:p>
        </w:tc>
        <w:tc>
          <w:tcPr>
            <w:tcW w:type="dxa" w:w="1600"/>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[A]</w:t>
            </w:r>
          </w:p>
        </w:tc>
        <w:tc>
          <w:tcPr>
            <w:tcW w:type="dxa" w:w="1500"/>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[Q1–Q2 2027]</w:t>
            </w:r>
          </w:p>
        </w:tc>
        <w:tc>
          <w:tcPr>
            <w:tcW w:type="dxa" w:w="1700"/>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[A: trainers; B: venue]</w:t>
            </w:r>
          </w:p>
        </w:tc>
        <w:tc>
          <w:tcPr>
            <w:tcW w:type="dxa" w:w="1600"/>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[50 trained; 80% pass]</w:t>
            </w:r>
          </w:p>
        </w:tc>
      </w:tr>
      <w:tr>
        <w:tc>
          <w:tcPr>
            <w:tcW w:type="dxa" w:w="2626"/>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[Baseline study]</w:t>
            </w:r>
          </w:p>
        </w:tc>
        <w:tc>
          <w:tcPr>
            <w:tcW w:type="dxa" w:w="1600"/>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[A and B]</w:t>
            </w:r>
          </w:p>
        </w:tc>
        <w:tc>
          <w:tcPr>
            <w:tcW w:type="dxa" w:w="1500"/>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[Q1 2027]</w:t>
            </w:r>
          </w:p>
        </w:tc>
        <w:tc>
          <w:tcPr>
            <w:tcW w:type="dxa" w:w="1700"/>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w:t>
            </w:r>
          </w:p>
        </w:tc>
        <w:tc>
          <w:tcPr>
            <w:tcW w:type="dxa" w:w="1600"/>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[Report approved]</w:t>
            </w:r>
          </w:p>
        </w:tc>
      </w:tr>
      <w:tr>
        <w:tc>
          <w:tcPr>
            <w:tcW w:type="dxa" w:w="2626"/>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[Activity]</w:t>
            </w:r>
          </w:p>
        </w:tc>
        <w:tc>
          <w:tcPr>
            <w:tcW w:type="dxa" w:w="1600"/>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w:t>
            </w:r>
          </w:p>
        </w:tc>
        <w:tc>
          <w:tcPr>
            <w:tcW w:type="dxa" w:w="1500"/>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w:t>
            </w:r>
          </w:p>
        </w:tc>
        <w:tc>
          <w:tcPr>
            <w:tcW w:type="dxa" w:w="1700"/>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w:t>
            </w:r>
          </w:p>
        </w:tc>
        <w:tc>
          <w:tcPr>
            <w:tcW w:type="dxa" w:w="1600"/>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w:t>
            </w:r>
          </w:p>
        </w:tc>
      </w:tr>
      <w:tr>
        <w:tc>
          <w:tcPr>
            <w:tcW w:type="dxa" w:w="2626"/>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[Activity]</w:t>
            </w:r>
          </w:p>
        </w:tc>
        <w:tc>
          <w:tcPr>
            <w:tcW w:type="dxa" w:w="1600"/>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w:t>
            </w:r>
          </w:p>
        </w:tc>
        <w:tc>
          <w:tcPr>
            <w:tcW w:type="dxa" w:w="1500"/>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w:t>
            </w:r>
          </w:p>
        </w:tc>
        <w:tc>
          <w:tcPr>
            <w:tcW w:type="dxa" w:w="1700"/>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w:t>
            </w:r>
          </w:p>
        </w:tc>
        <w:tc>
          <w:tcPr>
            <w:tcW w:type="dxa" w:w="1600"/>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8"/>
                <w:szCs w:val="18"/>
              </w:rPr>
              <w:t xml:space="preserve">[…]</w:t>
            </w:r>
          </w:p>
        </w:tc>
      </w:tr>
    </w:tbl>
    <w:p>
      <w:pPr>
        <w:spacing w:after="200" w:before="60"/>
      </w:pPr>
      <w:r>
        <w:rPr>
          <w:rFonts w:ascii="Calibri" w:cs="Calibri" w:eastAsia="Calibri" w:hAnsi="Calibri"/>
          <w:i/>
          <w:iCs/>
          <w:color w:val="595959"/>
          <w:sz w:val="18"/>
          <w:szCs w:val="18"/>
        </w:rPr>
        <w:t xml:space="preserve">Table A-1: Joint Work Plan (updated annually by the JCC)</w:t>
      </w:r>
    </w:p>
    <w:p>
      <w:pPr>
        <w:pStyle w:val="Heading1"/>
      </w:pPr>
      <w:r>
        <w:rPr>
          <w:rFonts w:ascii="Calibri" w:cs="Calibri" w:eastAsia="Calibri" w:hAnsi="Calibri"/>
        </w:rPr>
        <w:t xml:space="preserve">Annex B: Focal Persons and Contacts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3313"/>
        <w:gridCol w:w="3313"/>
      </w:tblGrid>
      <w:tr>
        <w:trPr>
          <w:tblHeader/>
        </w:trPr>
        <w:tc>
          <w:tcPr>
            <w:tcW w:type="dxa" w:w="2400"/>
            <w:tcBorders>
              <w:top w:val="single" w:color="A9B3C2" w:sz="4"/>
              <w:left w:val="single" w:color="A9B3C2" w:sz="4"/>
              <w:bottom w:val="single" w:color="A9B3C2" w:sz="4"/>
              <w:right w:val="single" w:color="A9B3C2" w:sz="4"/>
            </w:tcBorders>
            <w:shd w:fill="1B4332" w:color="auto" w:val="clear"/>
            <w:tcMar>
              <w:top w:type="dxa" w:w="60"/>
              <w:left w:type="dxa" w:w="100"/>
              <w:bottom w:type="dxa" w:w="60"/>
              <w:right w:type="dxa" w:w="100"/>
            </w:tcMar>
            <w:vAlign w:val="center"/>
          </w:tcPr>
          <w:p>
            <w:pPr>
              <w:spacing w:after="30"/>
            </w:pPr>
            <w:r>
              <w:rPr>
                <w:rFonts w:ascii="Calibri" w:cs="Calibri" w:eastAsia="Calibri" w:hAnsi="Calibri"/>
                <w:b/>
                <w:bCs/>
                <w:color w:val="FFFFFF"/>
                <w:sz w:val="19"/>
                <w:szCs w:val="19"/>
              </w:rPr>
              <w:t xml:space="preserve"/>
            </w:r>
          </w:p>
        </w:tc>
        <w:tc>
          <w:tcPr>
            <w:tcW w:type="dxa" w:w="3313"/>
            <w:tcBorders>
              <w:top w:val="single" w:color="A9B3C2" w:sz="4"/>
              <w:left w:val="single" w:color="A9B3C2" w:sz="4"/>
              <w:bottom w:val="single" w:color="A9B3C2" w:sz="4"/>
              <w:right w:val="single" w:color="A9B3C2" w:sz="4"/>
            </w:tcBorders>
            <w:shd w:fill="1B4332" w:color="auto" w:val="clear"/>
            <w:tcMar>
              <w:top w:type="dxa" w:w="60"/>
              <w:left w:type="dxa" w:w="100"/>
              <w:bottom w:type="dxa" w:w="60"/>
              <w:right w:type="dxa" w:w="100"/>
            </w:tcMar>
            <w:vAlign w:val="center"/>
          </w:tcPr>
          <w:p>
            <w:pPr>
              <w:spacing w:after="30"/>
            </w:pPr>
            <w:r>
              <w:rPr>
                <w:rFonts w:ascii="Calibri" w:cs="Calibri" w:eastAsia="Calibri" w:hAnsi="Calibri"/>
                <w:b/>
                <w:bCs/>
                <w:color w:val="FFFFFF"/>
                <w:sz w:val="19"/>
                <w:szCs w:val="19"/>
              </w:rPr>
              <w:t xml:space="preserve">[Short name A]</w:t>
            </w:r>
          </w:p>
        </w:tc>
        <w:tc>
          <w:tcPr>
            <w:tcW w:type="dxa" w:w="3313"/>
            <w:tcBorders>
              <w:top w:val="single" w:color="A9B3C2" w:sz="4"/>
              <w:left w:val="single" w:color="A9B3C2" w:sz="4"/>
              <w:bottom w:val="single" w:color="A9B3C2" w:sz="4"/>
              <w:right w:val="single" w:color="A9B3C2" w:sz="4"/>
            </w:tcBorders>
            <w:shd w:fill="1B4332" w:color="auto" w:val="clear"/>
            <w:tcMar>
              <w:top w:type="dxa" w:w="60"/>
              <w:left w:type="dxa" w:w="100"/>
              <w:bottom w:type="dxa" w:w="60"/>
              <w:right w:type="dxa" w:w="100"/>
            </w:tcMar>
            <w:vAlign w:val="center"/>
          </w:tcPr>
          <w:p>
            <w:pPr>
              <w:spacing w:after="30"/>
            </w:pPr>
            <w:r>
              <w:rPr>
                <w:rFonts w:ascii="Calibri" w:cs="Calibri" w:eastAsia="Calibri" w:hAnsi="Calibri"/>
                <w:b/>
                <w:bCs/>
                <w:color w:val="FFFFFF"/>
                <w:sz w:val="19"/>
                <w:szCs w:val="19"/>
              </w:rPr>
              <w:t xml:space="preserve">[Short name B]</w:t>
            </w:r>
          </w:p>
        </w:tc>
      </w:tr>
      <w:tr>
        <w:tc>
          <w:tcPr>
            <w:tcW w:type="dxa" w:w="2400"/>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Focal person</w:t>
            </w:r>
          </w:p>
        </w:tc>
        <w:tc>
          <w:tcPr>
            <w:tcW w:type="dxa" w:w="3313"/>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[Name, title]</w:t>
            </w:r>
          </w:p>
        </w:tc>
        <w:tc>
          <w:tcPr>
            <w:tcW w:type="dxa" w:w="3313"/>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[Name, title]</w:t>
            </w:r>
          </w:p>
        </w:tc>
      </w:tr>
      <w:tr>
        <w:tc>
          <w:tcPr>
            <w:tcW w:type="dxa" w:w="2400"/>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Address</w:t>
            </w:r>
          </w:p>
        </w:tc>
        <w:tc>
          <w:tcPr>
            <w:tcW w:type="dxa" w:w="3313"/>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w:t>
            </w:r>
          </w:p>
        </w:tc>
        <w:tc>
          <w:tcPr>
            <w:tcW w:type="dxa" w:w="3313"/>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w:t>
            </w:r>
          </w:p>
        </w:tc>
      </w:tr>
      <w:tr>
        <w:tc>
          <w:tcPr>
            <w:tcW w:type="dxa" w:w="2400"/>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Email</w:t>
            </w:r>
          </w:p>
        </w:tc>
        <w:tc>
          <w:tcPr>
            <w:tcW w:type="dxa" w:w="3313"/>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w:t>
            </w:r>
          </w:p>
        </w:tc>
        <w:tc>
          <w:tcPr>
            <w:tcW w:type="dxa" w:w="3313"/>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w:t>
            </w:r>
          </w:p>
        </w:tc>
      </w:tr>
      <w:tr>
        <w:tc>
          <w:tcPr>
            <w:tcW w:type="dxa" w:w="2400"/>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Telephone</w:t>
            </w:r>
          </w:p>
        </w:tc>
        <w:tc>
          <w:tcPr>
            <w:tcW w:type="dxa" w:w="3313"/>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w:t>
            </w:r>
          </w:p>
        </w:tc>
        <w:tc>
          <w:tcPr>
            <w:tcW w:type="dxa" w:w="3313"/>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w:t>
            </w:r>
          </w:p>
        </w:tc>
      </w:tr>
      <w:tr>
        <w:tc>
          <w:tcPr>
            <w:tcW w:type="dxa" w:w="2400"/>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Alternate contact</w:t>
            </w:r>
          </w:p>
        </w:tc>
        <w:tc>
          <w:tcPr>
            <w:tcW w:type="dxa" w:w="3313"/>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[Name, email]</w:t>
            </w:r>
          </w:p>
        </w:tc>
        <w:tc>
          <w:tcPr>
            <w:tcW w:type="dxa" w:w="3313"/>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[Name, email]</w:t>
            </w:r>
          </w:p>
        </w:tc>
      </w:tr>
    </w:tbl>
    <w:p>
      <w:pPr>
        <w:spacing w:after="60"/>
      </w:pPr>
      <w:r>
        <w:rPr>
          <w:rFonts w:ascii="Calibri" w:cs="Calibri" w:eastAsia="Calibri" w:hAnsi="Calibri"/>
        </w:rPr>
        <w:t xml:space="preserve"/>
      </w:r>
    </w:p>
    <w:p>
      <w:pPr>
        <w:pStyle w:val="Heading1"/>
      </w:pPr>
      <w:r>
        <w:rPr>
          <w:rFonts w:ascii="Calibri" w:cs="Calibri" w:eastAsia="Calibri" w:hAnsi="Calibri"/>
        </w:rPr>
        <w:t xml:space="preserve">Annex C: Indicative Contributions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26"/>
        <w:gridCol w:w="2800"/>
        <w:gridCol w:w="2800"/>
      </w:tblGrid>
      <w:tr>
        <w:trPr>
          <w:tblHeader/>
        </w:trPr>
        <w:tc>
          <w:tcPr>
            <w:tcW w:type="dxa" w:w="3426"/>
            <w:tcBorders>
              <w:top w:val="single" w:color="A9B3C2" w:sz="4"/>
              <w:left w:val="single" w:color="A9B3C2" w:sz="4"/>
              <w:bottom w:val="single" w:color="A9B3C2" w:sz="4"/>
              <w:right w:val="single" w:color="A9B3C2" w:sz="4"/>
            </w:tcBorders>
            <w:shd w:fill="1B4332" w:color="auto" w:val="clear"/>
            <w:tcMar>
              <w:top w:type="dxa" w:w="60"/>
              <w:left w:type="dxa" w:w="100"/>
              <w:bottom w:type="dxa" w:w="60"/>
              <w:right w:type="dxa" w:w="100"/>
            </w:tcMar>
            <w:vAlign w:val="center"/>
          </w:tcPr>
          <w:p>
            <w:pPr>
              <w:spacing w:after="30"/>
            </w:pPr>
            <w:r>
              <w:rPr>
                <w:rFonts w:ascii="Calibri" w:cs="Calibri" w:eastAsia="Calibri" w:hAnsi="Calibri"/>
                <w:b/>
                <w:bCs/>
                <w:color w:val="FFFFFF"/>
                <w:sz w:val="19"/>
                <w:szCs w:val="19"/>
              </w:rPr>
              <w:t xml:space="preserve">Contribution</w:t>
            </w:r>
          </w:p>
        </w:tc>
        <w:tc>
          <w:tcPr>
            <w:tcW w:type="dxa" w:w="2800"/>
            <w:tcBorders>
              <w:top w:val="single" w:color="A9B3C2" w:sz="4"/>
              <w:left w:val="single" w:color="A9B3C2" w:sz="4"/>
              <w:bottom w:val="single" w:color="A9B3C2" w:sz="4"/>
              <w:right w:val="single" w:color="A9B3C2" w:sz="4"/>
            </w:tcBorders>
            <w:shd w:fill="1B4332" w:color="auto" w:val="clear"/>
            <w:tcMar>
              <w:top w:type="dxa" w:w="60"/>
              <w:left w:type="dxa" w:w="100"/>
              <w:bottom w:type="dxa" w:w="60"/>
              <w:right w:type="dxa" w:w="100"/>
            </w:tcMar>
            <w:vAlign w:val="center"/>
          </w:tcPr>
          <w:p>
            <w:pPr>
              <w:spacing w:after="30"/>
            </w:pPr>
            <w:r>
              <w:rPr>
                <w:rFonts w:ascii="Calibri" w:cs="Calibri" w:eastAsia="Calibri" w:hAnsi="Calibri"/>
                <w:b/>
                <w:bCs/>
                <w:color w:val="FFFFFF"/>
                <w:sz w:val="19"/>
                <w:szCs w:val="19"/>
              </w:rPr>
              <w:t xml:space="preserve">[Short name A]</w:t>
            </w:r>
          </w:p>
        </w:tc>
        <w:tc>
          <w:tcPr>
            <w:tcW w:type="dxa" w:w="2800"/>
            <w:tcBorders>
              <w:top w:val="single" w:color="A9B3C2" w:sz="4"/>
              <w:left w:val="single" w:color="A9B3C2" w:sz="4"/>
              <w:bottom w:val="single" w:color="A9B3C2" w:sz="4"/>
              <w:right w:val="single" w:color="A9B3C2" w:sz="4"/>
            </w:tcBorders>
            <w:shd w:fill="1B4332" w:color="auto" w:val="clear"/>
            <w:tcMar>
              <w:top w:type="dxa" w:w="60"/>
              <w:left w:type="dxa" w:w="100"/>
              <w:bottom w:type="dxa" w:w="60"/>
              <w:right w:type="dxa" w:w="100"/>
            </w:tcMar>
            <w:vAlign w:val="center"/>
          </w:tcPr>
          <w:p>
            <w:pPr>
              <w:spacing w:after="30"/>
            </w:pPr>
            <w:r>
              <w:rPr>
                <w:rFonts w:ascii="Calibri" w:cs="Calibri" w:eastAsia="Calibri" w:hAnsi="Calibri"/>
                <w:b/>
                <w:bCs/>
                <w:color w:val="FFFFFF"/>
                <w:sz w:val="19"/>
                <w:szCs w:val="19"/>
              </w:rPr>
              <w:t xml:space="preserve">[Short name B]</w:t>
            </w:r>
          </w:p>
        </w:tc>
      </w:tr>
      <w:tr>
        <w:tc>
          <w:tcPr>
            <w:tcW w:type="dxa" w:w="3426"/>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Staff time / expertise</w:t>
            </w:r>
          </w:p>
        </w:tc>
        <w:tc>
          <w:tcPr>
            <w:tcW w:type="dxa" w:w="2800"/>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w:t>
            </w:r>
          </w:p>
        </w:tc>
        <w:tc>
          <w:tcPr>
            <w:tcW w:type="dxa" w:w="2800"/>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w:t>
            </w:r>
          </w:p>
        </w:tc>
      </w:tr>
      <w:tr>
        <w:tc>
          <w:tcPr>
            <w:tcW w:type="dxa" w:w="3426"/>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Facilities and equipment</w:t>
            </w:r>
          </w:p>
        </w:tc>
        <w:tc>
          <w:tcPr>
            <w:tcW w:type="dxa" w:w="2800"/>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w:t>
            </w:r>
          </w:p>
        </w:tc>
        <w:tc>
          <w:tcPr>
            <w:tcW w:type="dxa" w:w="2800"/>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w:t>
            </w:r>
          </w:p>
        </w:tc>
      </w:tr>
      <w:tr>
        <w:tc>
          <w:tcPr>
            <w:tcW w:type="dxa" w:w="3426"/>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Financial contribution (if any)</w:t>
            </w:r>
          </w:p>
        </w:tc>
        <w:tc>
          <w:tcPr>
            <w:tcW w:type="dxa" w:w="2800"/>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[Amount or ‘None’]</w:t>
            </w:r>
          </w:p>
        </w:tc>
        <w:tc>
          <w:tcPr>
            <w:tcW w:type="dxa" w:w="2800"/>
            <w:tcBorders>
              <w:top w:val="single" w:color="A9B3C2" w:sz="4"/>
              <w:left w:val="single" w:color="A9B3C2" w:sz="4"/>
              <w:bottom w:val="single" w:color="A9B3C2" w:sz="4"/>
              <w:right w:val="single" w:color="A9B3C2" w:sz="4"/>
            </w:tcBorders>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[Amount or ‘None’]</w:t>
            </w:r>
          </w:p>
        </w:tc>
      </w:tr>
      <w:tr>
        <w:tc>
          <w:tcPr>
            <w:tcW w:type="dxa" w:w="3426"/>
            <w:tcBorders>
              <w:top w:val="single" w:color="A9B3C2" w:sz="4"/>
              <w:left w:val="single" w:color="A9B3C2" w:sz="4"/>
              <w:bottom w:val="single" w:color="A9B3C2" w:sz="4"/>
              <w:right w:val="single" w:color="A9B3C2" w:sz="4"/>
            </w:tcBorders>
            <w:shd w:fill="E6F1EA" w:color="auto" w:val="clear"/>
            <w:tcMar>
              <w:top w:type="dxa" w:w="60"/>
              <w:left w:type="dxa" w:w="100"/>
              <w:bottom w:type="dxa" w:w="60"/>
              <w:right w:type="dxa" w:w="100"/>
            </w:tcMar>
            <w:vAlign w:val="center"/>
          </w:tcPr>
          <w:p>
            <w:pPr>
              <w:spacing w:after="30"/>
            </w:pPr>
            <w:r>
              <w:rPr>
                <w:rFonts w:ascii="Calibri" w:cs="Calibri" w:eastAsia="Calibri" w:hAnsi="Calibri"/>
                <w:b/>
                <w:bCs/>
                <w:sz w:val="19"/>
                <w:szCs w:val="19"/>
              </w:rPr>
              <w:t xml:space="preserve">Other in-kind support</w:t>
            </w:r>
          </w:p>
        </w:tc>
        <w:tc>
          <w:tcPr>
            <w:tcW w:type="dxa" w:w="2800"/>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w:t>
            </w:r>
          </w:p>
        </w:tc>
        <w:tc>
          <w:tcPr>
            <w:tcW w:type="dxa" w:w="2800"/>
            <w:tcBorders>
              <w:top w:val="single" w:color="A9B3C2" w:sz="4"/>
              <w:left w:val="single" w:color="A9B3C2" w:sz="4"/>
              <w:bottom w:val="single" w:color="A9B3C2" w:sz="4"/>
              <w:right w:val="single" w:color="A9B3C2" w:sz="4"/>
            </w:tcBorders>
            <w:shd w:fill="F5F7FA" w:color="auto" w:val="clear"/>
            <w:tcMar>
              <w:top w:type="dxa" w:w="60"/>
              <w:left w:type="dxa" w:w="100"/>
              <w:bottom w:type="dxa" w:w="60"/>
              <w:right w:type="dxa" w:w="100"/>
            </w:tcMar>
            <w:vAlign w:val="center"/>
          </w:tcPr>
          <w:p>
            <w:pPr>
              <w:spacing w:after="30"/>
            </w:pPr>
            <w:r>
              <w:rPr>
                <w:rFonts w:ascii="Calibri" w:cs="Calibri" w:eastAsia="Calibri" w:hAnsi="Calibri"/>
                <w:b w:val="false"/>
                <w:bCs w:val="false"/>
                <w:color w:val="595959"/>
                <w:sz w:val="19"/>
                <w:szCs w:val="19"/>
              </w:rPr>
              <w:t xml:space="preserve">[…]</w:t>
            </w:r>
          </w:p>
        </w:tc>
      </w:tr>
    </w:tbl>
    <w:p>
      <w:pPr>
        <w:spacing w:after="200" w:before="60"/>
      </w:pPr>
      <w:r>
        <w:rPr>
          <w:rFonts w:ascii="Calibri" w:cs="Calibri" w:eastAsia="Calibri" w:hAnsi="Calibri"/>
          <w:i/>
          <w:iCs/>
          <w:color w:val="595959"/>
          <w:sz w:val="18"/>
          <w:szCs w:val="18"/>
        </w:rPr>
        <w:t xml:space="preserve">Indicative only; binding financial commitments require a separate agreement (Article 6).</w:t>
      </w:r>
    </w:p>
    <w:sectPr>
      <w:headerReference w:type="default" r:id="rId6"/>
      <w:headerReference w:type="first" r:id="rId7"/>
      <w:footerReference w:type="default" r:id="rId8"/>
      <w:footerReference w:type="first" r:id="rId9"/>
      <w:pgSz w:w="11906" w:h="16838" w:orient="portrait"/>
      <w:pgMar w:top="1300" w:right="1440" w:bottom="1300" w:left="1440"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385"/>
        <w:sz w:val="17"/>
        <w:szCs w:val="17"/>
      </w:rPr>
      <w:t xml:space="preserve">Initials: Party A ______   Party B ______        Page </w:t>
    </w:r>
    <w:r>
      <w:rPr>
        <w:rFonts w:ascii="Calibri" w:cs="Calibri" w:eastAsia="Calibri" w:hAnsi="Calibri"/>
        <w:color w:val="6B7385"/>
        <w:sz w:val="17"/>
        <w:szCs w:val="17"/>
      </w:rPr>
      <w:fldChar w:fldCharType="begin"/>
      <w:instrText xml:space="preserve">PAGE</w:instrText>
      <w:fldChar w:fldCharType="separate"/>
      <w:fldChar w:fldCharType="end"/>
    </w:r>
    <w:r>
      <w:rPr>
        <w:rFonts w:ascii="Calibri" w:cs="Calibri" w:eastAsia="Calibri" w:hAnsi="Calibri"/>
        <w:color w:val="6B7385"/>
        <w:sz w:val="17"/>
        <w:szCs w:val="17"/>
      </w:rPr>
      <w:t xml:space="preserve"> of </w:t>
    </w:r>
    <w:r>
      <w:rPr>
        <w:rFonts w:ascii="Calibri" w:cs="Calibri" w:eastAsia="Calibri" w:hAnsi="Calibri"/>
        <w:color w:val="6B7385"/>
        <w:sz w:val="17"/>
        <w:szCs w:val="17"/>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52A675" w:sz="6" w:space="4"/>
      </w:pBdr>
      <w:jc w:val="right"/>
    </w:pPr>
    <w:r>
      <w:rPr>
        <w:rFonts w:ascii="Calibri" w:cs="Calibri" w:eastAsia="Calibri" w:hAnsi="Calibri"/>
        <w:color w:val="6B7385"/>
        <w:sz w:val="17"/>
        <w:szCs w:val="17"/>
      </w:rPr>
      <w:t xml:space="preserve">Memorandum of Understanding between [Party A] and [Party B]</w:t>
    </w:r>
    <w:r>
      <w:rPr>
        <w:rFonts w:ascii="Calibri" w:cs="Calibri" w:eastAsia="Calibri" w:hAnsi="Calibri"/>
        <w:color w:val="9AA1AE"/>
        <w:sz w:val="17"/>
        <w:szCs w:val="17"/>
      </w:rPr>
      <w:t xml:space="preserve">   |   [MOU/2026/…]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Bdr>
        <w:bottom w:val="single" w:color="52A675" w:sz="6" w:space="4"/>
      </w:pBdr>
      <w:spacing w:after="120" w:before="300"/>
      <w:outlineLvl w:val="0"/>
    </w:pPr>
    <w:rPr>
      <w:rFonts w:ascii="Cambria" w:cs="Cambria" w:eastAsia="Cambria" w:hAnsi="Cambria"/>
      <w:b/>
      <w:bCs/>
      <w:color w:val="1B4332"/>
      <w:sz w:val="25"/>
      <w:szCs w:val="25"/>
    </w:rPr>
  </w:style>
  <w:style w:type="paragraph" w:styleId="Heading2">
    <w:name w:val="Heading 2"/>
    <w:basedOn w:val="Normal"/>
    <w:next w:val="Normal"/>
    <w:qFormat/>
    <w:pPr>
      <w:keepNext/>
      <w:spacing w:after="100" w:before="220"/>
      <w:outlineLvl w:val="1"/>
    </w:pPr>
    <w:rPr>
      <w:rFonts w:ascii="Cambria" w:cs="Cambria" w:eastAsia="Cambria" w:hAnsi="Cambria"/>
      <w:b/>
      <w:bCs/>
      <w:color w:val="2D6A4F"/>
      <w:sz w:val="23"/>
      <w:szCs w:val="23"/>
    </w:rPr>
  </w:style>
  <w:style w:type="paragraph" w:styleId="Heading3">
    <w:name w:val="Heading 3"/>
    <w:basedOn w:val="Normal"/>
    <w:next w:val="Normal"/>
    <w:qFormat/>
    <w:pPr>
      <w:keepNext/>
      <w:spacing w:after="80" w:before="180"/>
      <w:outlineLvl w:val="2"/>
    </w:pPr>
    <w:rPr>
      <w:rFonts w:ascii="Calibri" w:cs="Calibri" w:eastAsia="Calibri" w:hAnsi="Calibri"/>
      <w:b/>
      <w:bCs/>
      <w:color w:val="2B3445"/>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Memorandum of Understanding (MoU) Template</dc:title>
  <dc:creator>[Party A]</dc:creator>
  <cp:lastModifiedBy>Un-named</cp:lastModifiedBy>
  <cp:revision>1</cp:revision>
  <dcterms:created xsi:type="dcterms:W3CDTF">2026-10-29T13:41:33.364Z</dcterms:created>
  <dcterms:modified xsi:type="dcterms:W3CDTF">2026-10-29T13:41:33.371Z</dcterms:modified>
</cp:coreProperties>
</file>

<file path=docProps/custom.xml><?xml version="1.0" encoding="utf-8"?>
<Properties xmlns="http://schemas.openxmlformats.org/officeDocument/2006/custom-properties" xmlns:vt="http://schemas.openxmlformats.org/officeDocument/2006/docPropsVTypes"/>
</file>